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445381-2022-01110</w:t>
      </w:r>
    </w:p>
    <w:p>
      <w:pPr>
        <w:jc w:val="center"/>
      </w:pPr>
      <w:r>
        <w:rPr>
          <w:b/>
          <w:sz w:val="24"/>
        </w:rPr>
        <w:t>采购项目编号：</w:t>
      </w:r>
      <w:r>
        <w:rPr>
          <w:b/>
          <w:sz w:val="24"/>
        </w:rPr>
        <w:t>445381-2022-01110</w:t>
      </w:r>
    </w:p>
    <w:p>
      <w:pPr>
        <w:jc w:val="center"/>
      </w:pPr>
      <w:r>
        <w:rPr>
          <w:b/>
          <w:sz w:val="24"/>
        </w:rPr>
        <w:t>项目名称：</w:t>
      </w:r>
      <w:r>
        <w:rPr>
          <w:b/>
          <w:sz w:val="24"/>
        </w:rPr>
        <w:t>罗定市人民医院医疗设备采购项目</w:t>
      </w:r>
    </w:p>
    <w:p>
      <w:pPr>
        <w:jc w:val="center"/>
      </w:pPr>
      <w:r>
        <w:rPr>
          <w:b/>
          <w:sz w:val="24"/>
        </w:rPr>
        <w:t>采购人：</w:t>
      </w:r>
      <w:r>
        <w:rPr>
          <w:b/>
          <w:sz w:val="24"/>
        </w:rPr>
        <w:t>罗定市人民医院</w:t>
      </w:r>
    </w:p>
    <w:p>
      <w:pPr>
        <w:jc w:val="center"/>
      </w:pPr>
      <w:r>
        <w:rPr>
          <w:b/>
          <w:sz w:val="24"/>
        </w:rPr>
        <w:t>采购代理机构：</w:t>
      </w:r>
      <w:r>
        <w:rPr>
          <w:b/>
          <w:sz w:val="24"/>
        </w:rPr>
        <w:t>广东合创工程管理有限公司</w:t>
      </w:r>
    </w:p>
    <w:p>
      <w:pPr>
        <w:ind w:firstLine="480"/>
      </w:pPr>
    </w:p>
    <w:p>
      <w:r>
        <w:rPr/>
        <w:t xml:space="preserve"> </w:t>
      </w:r>
    </w:p>
    <w:p/>
    <w:p>
      <w:pPr>
        <w:jc w:val="center"/>
      </w:pPr>
      <w:r>
        <w:rPr>
          <w:b/>
          <w:sz w:val="36"/>
        </w:rPr>
        <w:t>第一章投标邀请</w:t>
      </w:r>
    </w:p>
    <w:p>
      <w:pPr>
        <w:ind w:firstLine="480"/>
      </w:pPr>
      <w:r>
        <w:rPr/>
        <w:t>广东合创工程管理有限公司</w:t>
      </w:r>
      <w:r>
        <w:rPr/>
        <w:t>受</w:t>
      </w:r>
      <w:r>
        <w:rPr/>
        <w:t>罗定市人民医院</w:t>
      </w:r>
      <w:r>
        <w:rPr/>
        <w:t>的委托，采用</w:t>
      </w:r>
      <w:r>
        <w:rPr/>
        <w:t>公开招标</w:t>
      </w:r>
      <w:r>
        <w:rPr/>
        <w:t>方式组织采购</w:t>
      </w:r>
      <w:r>
        <w:rPr/>
        <w:t>罗定市人民医院医疗设备采购项目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罗定市人民医院医疗设备采购项目</w:t>
      </w:r>
    </w:p>
    <w:p>
      <w:pPr>
        <w:ind w:firstLine="480"/>
      </w:pPr>
      <w:r>
        <w:rPr/>
        <w:t>采购计划编号：</w:t>
      </w:r>
      <w:r>
        <w:rPr/>
        <w:t>445381-2022-01110</w:t>
      </w:r>
    </w:p>
    <w:p>
      <w:pPr>
        <w:ind w:firstLine="480"/>
      </w:pPr>
      <w:r>
        <w:rPr/>
        <w:t>采购项目编号：</w:t>
      </w:r>
      <w:r>
        <w:rPr/>
        <w:t>445381-2022-01110</w:t>
      </w:r>
    </w:p>
    <w:p>
      <w:pPr>
        <w:ind w:firstLine="480"/>
      </w:pPr>
      <w:r>
        <w:rPr/>
        <w:t>采购方式：</w:t>
      </w:r>
      <w:r>
        <w:rPr/>
        <w:t>公开招标</w:t>
      </w:r>
    </w:p>
    <w:p>
      <w:pPr>
        <w:ind w:firstLine="480"/>
      </w:pPr>
      <w:r>
        <w:rPr/>
        <w:t>预算金额：</w:t>
      </w:r>
      <w:r>
        <w:rPr/>
        <w:t>7,260,000.00</w:t>
      </w:r>
      <w:r>
        <w:rPr/>
        <w:t>元</w:t>
      </w:r>
    </w:p>
    <w:p>
      <w:r>
        <w:rPr>
          <w:b/>
          <w:sz w:val="24"/>
        </w:rPr>
        <w:t>2.项目内容及需求情况（采购项目技术规格、参数及要求）</w:t>
      </w:r>
    </w:p>
    <w:p>
      <w:pPr>
        <w:ind w:firstLine="480"/>
      </w:pPr>
    </w:p>
    <w:p/>
    <w:p>
      <w:r>
        <w:rPr/>
        <w:t>采购包1(传染病救治能力提升二期（医疗设备）采购项目):</w:t>
      </w:r>
    </w:p>
    <w:p>
      <w:r>
        <w:rPr/>
        <w:t>采购包预算金额：3,500,000.00元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病房护理及医院通用设备</w:t>
            </w:r>
          </w:p>
        </w:tc>
        <w:tc>
          <w:tcPr>
            <w:tcW w:type="dxa" w:w="2052"/>
          </w:tcPr>
          <w:p>
            <w:r>
              <w:rPr/>
              <w:t>多功能电动床</w:t>
            </w:r>
          </w:p>
        </w:tc>
        <w:tc>
          <w:tcPr>
            <w:tcW w:type="dxa" w:w="977"/>
          </w:tcPr>
          <w:p>
            <w:r>
              <w:rPr/>
              <w:t>5.0000(张)</w:t>
            </w:r>
          </w:p>
        </w:tc>
        <w:tc>
          <w:tcPr>
            <w:tcW w:type="dxa" w:w="977"/>
          </w:tcPr>
          <w:p>
            <w:r>
              <w:rPr/>
              <w:t>详见第二章</w:t>
            </w:r>
          </w:p>
        </w:tc>
        <w:tc>
          <w:tcPr>
            <w:tcW w:type="dxa" w:w="977"/>
          </w:tcPr>
          <w:p>
            <w:r>
              <w:rPr/>
              <w:t>325,000.00</w:t>
            </w:r>
          </w:p>
        </w:tc>
        <w:tc>
          <w:tcPr>
            <w:tcW w:type="dxa" w:w="977"/>
          </w:tcPr>
          <w:p>
            <w:r>
              <w:rPr/>
              <w:t>否</w:t>
            </w:r>
          </w:p>
        </w:tc>
      </w:tr>
      <w:tr>
        <w:tc>
          <w:tcPr>
            <w:tcW w:type="dxa" w:w="977"/>
          </w:tcPr>
          <w:p>
            <w:r>
              <w:rPr/>
              <w:t>1-2</w:t>
            </w:r>
          </w:p>
        </w:tc>
        <w:tc>
          <w:tcPr>
            <w:tcW w:type="dxa" w:w="1368"/>
          </w:tcPr>
          <w:p>
            <w:r>
              <w:rPr/>
              <w:t>医用电子生理参数检测仪器设备</w:t>
            </w:r>
          </w:p>
        </w:tc>
        <w:tc>
          <w:tcPr>
            <w:tcW w:type="dxa" w:w="2052"/>
          </w:tcPr>
          <w:p>
            <w:r>
              <w:rPr/>
              <w:t>多参数监护仪</w:t>
            </w:r>
          </w:p>
        </w:tc>
        <w:tc>
          <w:tcPr>
            <w:tcW w:type="dxa" w:w="977"/>
          </w:tcPr>
          <w:p>
            <w:r>
              <w:rPr/>
              <w:t>5.0000(台)</w:t>
            </w:r>
          </w:p>
        </w:tc>
        <w:tc>
          <w:tcPr>
            <w:tcW w:type="dxa" w:w="977"/>
          </w:tcPr>
          <w:p>
            <w:r>
              <w:rPr/>
              <w:t>详见第二章</w:t>
            </w:r>
          </w:p>
        </w:tc>
        <w:tc>
          <w:tcPr>
            <w:tcW w:type="dxa" w:w="977"/>
          </w:tcPr>
          <w:p>
            <w:r>
              <w:rPr/>
              <w:t>425,000.00</w:t>
            </w:r>
          </w:p>
        </w:tc>
        <w:tc>
          <w:tcPr>
            <w:tcW w:type="dxa" w:w="977"/>
          </w:tcPr>
          <w:p>
            <w:r>
              <w:rPr/>
              <w:t>否</w:t>
            </w:r>
          </w:p>
        </w:tc>
      </w:tr>
      <w:tr>
        <w:tc>
          <w:tcPr>
            <w:tcW w:type="dxa" w:w="977"/>
          </w:tcPr>
          <w:p>
            <w:r>
              <w:rPr/>
              <w:t>1-3</w:t>
            </w:r>
          </w:p>
        </w:tc>
        <w:tc>
          <w:tcPr>
            <w:tcW w:type="dxa" w:w="1368"/>
          </w:tcPr>
          <w:p>
            <w:r>
              <w:rPr/>
              <w:t>手术急救设备及器具</w:t>
            </w:r>
          </w:p>
        </w:tc>
        <w:tc>
          <w:tcPr>
            <w:tcW w:type="dxa" w:w="2052"/>
          </w:tcPr>
          <w:p>
            <w:r>
              <w:rPr/>
              <w:t>有创呼吸机</w:t>
            </w:r>
          </w:p>
        </w:tc>
        <w:tc>
          <w:tcPr>
            <w:tcW w:type="dxa" w:w="977"/>
          </w:tcPr>
          <w:p>
            <w:r>
              <w:rPr/>
              <w:t>1.0000(台)</w:t>
            </w:r>
          </w:p>
        </w:tc>
        <w:tc>
          <w:tcPr>
            <w:tcW w:type="dxa" w:w="977"/>
          </w:tcPr>
          <w:p>
            <w:r>
              <w:rPr/>
              <w:t>详见第二章</w:t>
            </w:r>
          </w:p>
        </w:tc>
        <w:tc>
          <w:tcPr>
            <w:tcW w:type="dxa" w:w="977"/>
          </w:tcPr>
          <w:p>
            <w:r>
              <w:rPr/>
              <w:t>360,000.00</w:t>
            </w:r>
          </w:p>
        </w:tc>
        <w:tc>
          <w:tcPr>
            <w:tcW w:type="dxa" w:w="977"/>
          </w:tcPr>
          <w:p>
            <w:r>
              <w:rPr/>
              <w:t>否</w:t>
            </w:r>
          </w:p>
        </w:tc>
      </w:tr>
      <w:tr>
        <w:tc>
          <w:tcPr>
            <w:tcW w:type="dxa" w:w="977"/>
          </w:tcPr>
          <w:p>
            <w:r>
              <w:rPr/>
              <w:t>1-4</w:t>
            </w:r>
          </w:p>
        </w:tc>
        <w:tc>
          <w:tcPr>
            <w:tcW w:type="dxa" w:w="1368"/>
          </w:tcPr>
          <w:p>
            <w:r>
              <w:rPr/>
              <w:t>医用超声波仪器及设备</w:t>
            </w:r>
          </w:p>
        </w:tc>
        <w:tc>
          <w:tcPr>
            <w:tcW w:type="dxa" w:w="2052"/>
          </w:tcPr>
          <w:p>
            <w:r>
              <w:rPr/>
              <w:t>便携式彩色多普勒系统</w:t>
            </w:r>
          </w:p>
        </w:tc>
        <w:tc>
          <w:tcPr>
            <w:tcW w:type="dxa" w:w="977"/>
          </w:tcPr>
          <w:p>
            <w:r>
              <w:rPr/>
              <w:t>1.0000(台)</w:t>
            </w:r>
          </w:p>
        </w:tc>
        <w:tc>
          <w:tcPr>
            <w:tcW w:type="dxa" w:w="977"/>
          </w:tcPr>
          <w:p>
            <w:r>
              <w:rPr/>
              <w:t>详见第二章</w:t>
            </w:r>
          </w:p>
        </w:tc>
        <w:tc>
          <w:tcPr>
            <w:tcW w:type="dxa" w:w="977"/>
          </w:tcPr>
          <w:p>
            <w:r>
              <w:rPr/>
              <w:t>800,000.00</w:t>
            </w:r>
          </w:p>
        </w:tc>
        <w:tc>
          <w:tcPr>
            <w:tcW w:type="dxa" w:w="977"/>
          </w:tcPr>
          <w:p>
            <w:r>
              <w:rPr/>
              <w:t>否</w:t>
            </w:r>
          </w:p>
        </w:tc>
      </w:tr>
      <w:tr>
        <w:tc>
          <w:tcPr>
            <w:tcW w:type="dxa" w:w="977"/>
          </w:tcPr>
          <w:p>
            <w:r>
              <w:rPr/>
              <w:t>1-5</w:t>
            </w:r>
          </w:p>
        </w:tc>
        <w:tc>
          <w:tcPr>
            <w:tcW w:type="dxa" w:w="1368"/>
          </w:tcPr>
          <w:p>
            <w:r>
              <w:rPr/>
              <w:t>手术急救设备及器具</w:t>
            </w:r>
          </w:p>
        </w:tc>
        <w:tc>
          <w:tcPr>
            <w:tcW w:type="dxa" w:w="2052"/>
          </w:tcPr>
          <w:p>
            <w:r>
              <w:rPr/>
              <w:t>呼吸机</w:t>
            </w:r>
          </w:p>
        </w:tc>
        <w:tc>
          <w:tcPr>
            <w:tcW w:type="dxa" w:w="977"/>
          </w:tcPr>
          <w:p>
            <w:r>
              <w:rPr/>
              <w:t>1.0000(台)</w:t>
            </w:r>
          </w:p>
        </w:tc>
        <w:tc>
          <w:tcPr>
            <w:tcW w:type="dxa" w:w="977"/>
          </w:tcPr>
          <w:p>
            <w:r>
              <w:rPr/>
              <w:t>详见第二章</w:t>
            </w:r>
          </w:p>
        </w:tc>
        <w:tc>
          <w:tcPr>
            <w:tcW w:type="dxa" w:w="977"/>
          </w:tcPr>
          <w:p>
            <w:r>
              <w:rPr/>
              <w:t>280,000.00</w:t>
            </w:r>
          </w:p>
        </w:tc>
        <w:tc>
          <w:tcPr>
            <w:tcW w:type="dxa" w:w="977"/>
          </w:tcPr>
          <w:p>
            <w:r>
              <w:rPr/>
              <w:t>否</w:t>
            </w:r>
          </w:p>
        </w:tc>
      </w:tr>
      <w:tr>
        <w:tc>
          <w:tcPr>
            <w:tcW w:type="dxa" w:w="977"/>
          </w:tcPr>
          <w:p>
            <w:r>
              <w:rPr/>
              <w:t>1-6</w:t>
            </w:r>
          </w:p>
        </w:tc>
        <w:tc>
          <w:tcPr>
            <w:tcW w:type="dxa" w:w="1368"/>
          </w:tcPr>
          <w:p>
            <w:r>
              <w:rPr/>
              <w:t>医用电子生理参数检测仪器设备</w:t>
            </w:r>
          </w:p>
        </w:tc>
        <w:tc>
          <w:tcPr>
            <w:tcW w:type="dxa" w:w="2052"/>
          </w:tcPr>
          <w:p>
            <w:r>
              <w:rPr/>
              <w:t>中央监护系统</w:t>
            </w:r>
          </w:p>
        </w:tc>
        <w:tc>
          <w:tcPr>
            <w:tcW w:type="dxa" w:w="977"/>
          </w:tcPr>
          <w:p>
            <w:r>
              <w:rPr/>
              <w:t>1.0000(套)</w:t>
            </w:r>
          </w:p>
        </w:tc>
        <w:tc>
          <w:tcPr>
            <w:tcW w:type="dxa" w:w="977"/>
          </w:tcPr>
          <w:p>
            <w:r>
              <w:rPr/>
              <w:t>详见第二章</w:t>
            </w:r>
          </w:p>
        </w:tc>
        <w:tc>
          <w:tcPr>
            <w:tcW w:type="dxa" w:w="977"/>
          </w:tcPr>
          <w:p>
            <w:r>
              <w:rPr/>
              <w:t>90,000.00</w:t>
            </w:r>
          </w:p>
        </w:tc>
        <w:tc>
          <w:tcPr>
            <w:tcW w:type="dxa" w:w="977"/>
          </w:tcPr>
          <w:p>
            <w:r>
              <w:rPr/>
              <w:t>否</w:t>
            </w:r>
          </w:p>
        </w:tc>
      </w:tr>
      <w:tr>
        <w:tc>
          <w:tcPr>
            <w:tcW w:type="dxa" w:w="977"/>
          </w:tcPr>
          <w:p>
            <w:r>
              <w:rPr/>
              <w:t>1-7</w:t>
            </w:r>
          </w:p>
        </w:tc>
        <w:tc>
          <w:tcPr>
            <w:tcW w:type="dxa" w:w="1368"/>
          </w:tcPr>
          <w:p>
            <w:r>
              <w:rPr/>
              <w:t>体外循环设备</w:t>
            </w:r>
          </w:p>
        </w:tc>
        <w:tc>
          <w:tcPr>
            <w:tcW w:type="dxa" w:w="2052"/>
          </w:tcPr>
          <w:p>
            <w:r>
              <w:rPr/>
              <w:t>连续性血液净化设备</w:t>
            </w:r>
          </w:p>
        </w:tc>
        <w:tc>
          <w:tcPr>
            <w:tcW w:type="dxa" w:w="977"/>
          </w:tcPr>
          <w:p>
            <w:r>
              <w:rPr/>
              <w:t>1.0000(台)</w:t>
            </w:r>
          </w:p>
        </w:tc>
        <w:tc>
          <w:tcPr>
            <w:tcW w:type="dxa" w:w="977"/>
          </w:tcPr>
          <w:p>
            <w:r>
              <w:rPr/>
              <w:t>详见第二章</w:t>
            </w:r>
          </w:p>
        </w:tc>
        <w:tc>
          <w:tcPr>
            <w:tcW w:type="dxa" w:w="977"/>
          </w:tcPr>
          <w:p>
            <w:r>
              <w:rPr/>
              <w:t>350,000.00</w:t>
            </w:r>
          </w:p>
        </w:tc>
        <w:tc>
          <w:tcPr>
            <w:tcW w:type="dxa" w:w="977"/>
          </w:tcPr>
          <w:p>
            <w:r>
              <w:rPr/>
              <w:t>否</w:t>
            </w:r>
          </w:p>
        </w:tc>
      </w:tr>
      <w:tr>
        <w:tc>
          <w:tcPr>
            <w:tcW w:type="dxa" w:w="977"/>
          </w:tcPr>
          <w:p>
            <w:r>
              <w:rPr/>
              <w:t>1-8</w:t>
            </w:r>
          </w:p>
        </w:tc>
        <w:tc>
          <w:tcPr>
            <w:tcW w:type="dxa" w:w="1368"/>
          </w:tcPr>
          <w:p>
            <w:r>
              <w:rPr/>
              <w:t>手术急救设备及器具</w:t>
            </w:r>
          </w:p>
        </w:tc>
        <w:tc>
          <w:tcPr>
            <w:tcW w:type="dxa" w:w="2052"/>
          </w:tcPr>
          <w:p>
            <w:r>
              <w:rPr/>
              <w:t>除颤监护仪</w:t>
            </w:r>
          </w:p>
        </w:tc>
        <w:tc>
          <w:tcPr>
            <w:tcW w:type="dxa" w:w="977"/>
          </w:tcPr>
          <w:p>
            <w:r>
              <w:rPr/>
              <w:t>3.0000(台)</w:t>
            </w:r>
          </w:p>
        </w:tc>
        <w:tc>
          <w:tcPr>
            <w:tcW w:type="dxa" w:w="977"/>
          </w:tcPr>
          <w:p>
            <w:r>
              <w:rPr/>
              <w:t>详见第二章</w:t>
            </w:r>
          </w:p>
        </w:tc>
        <w:tc>
          <w:tcPr>
            <w:tcW w:type="dxa" w:w="977"/>
          </w:tcPr>
          <w:p>
            <w:r>
              <w:rPr/>
              <w:t>240,000.00</w:t>
            </w:r>
          </w:p>
        </w:tc>
        <w:tc>
          <w:tcPr>
            <w:tcW w:type="dxa" w:w="977"/>
          </w:tcPr>
          <w:p>
            <w:r>
              <w:rPr/>
              <w:t>否</w:t>
            </w:r>
          </w:p>
        </w:tc>
      </w:tr>
      <w:tr>
        <w:tc>
          <w:tcPr>
            <w:tcW w:type="dxa" w:w="977"/>
          </w:tcPr>
          <w:p>
            <w:r>
              <w:rPr/>
              <w:t>1-9</w:t>
            </w:r>
          </w:p>
        </w:tc>
        <w:tc>
          <w:tcPr>
            <w:tcW w:type="dxa" w:w="1368"/>
          </w:tcPr>
          <w:p>
            <w:r>
              <w:rPr/>
              <w:t>病房护理及医院通用设备</w:t>
            </w:r>
          </w:p>
        </w:tc>
        <w:tc>
          <w:tcPr>
            <w:tcW w:type="dxa" w:w="2052"/>
          </w:tcPr>
          <w:p>
            <w:r>
              <w:rPr/>
              <w:t>医用吊塔</w:t>
            </w:r>
          </w:p>
        </w:tc>
        <w:tc>
          <w:tcPr>
            <w:tcW w:type="dxa" w:w="977"/>
          </w:tcPr>
          <w:p>
            <w:r>
              <w:rPr/>
              <w:t>7.0000(台)</w:t>
            </w:r>
          </w:p>
        </w:tc>
        <w:tc>
          <w:tcPr>
            <w:tcW w:type="dxa" w:w="977"/>
          </w:tcPr>
          <w:p>
            <w:r>
              <w:rPr/>
              <w:t>详见第二章</w:t>
            </w:r>
          </w:p>
        </w:tc>
        <w:tc>
          <w:tcPr>
            <w:tcW w:type="dxa" w:w="977"/>
          </w:tcPr>
          <w:p>
            <w:r>
              <w:rPr/>
              <w:t>630,000.00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t>采购包2(医疗设备采购项目):</w:t>
      </w:r>
    </w:p>
    <w:p>
      <w:r>
        <w:rPr/>
        <w:t>采购包预算金额：3,760,000.00元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体外循环设备</w:t>
            </w:r>
          </w:p>
        </w:tc>
        <w:tc>
          <w:tcPr>
            <w:tcW w:type="dxa" w:w="2052"/>
          </w:tcPr>
          <w:p>
            <w:r>
              <w:rPr/>
              <w:t>血液透析机（单泵）</w:t>
            </w:r>
          </w:p>
        </w:tc>
        <w:tc>
          <w:tcPr>
            <w:tcW w:type="dxa" w:w="977"/>
          </w:tcPr>
          <w:p>
            <w:r>
              <w:rPr/>
              <w:t>13.0000(台)</w:t>
            </w:r>
          </w:p>
        </w:tc>
        <w:tc>
          <w:tcPr>
            <w:tcW w:type="dxa" w:w="977"/>
          </w:tcPr>
          <w:p>
            <w:r>
              <w:rPr/>
              <w:t>详见第二章</w:t>
            </w:r>
          </w:p>
        </w:tc>
        <w:tc>
          <w:tcPr>
            <w:tcW w:type="dxa" w:w="977"/>
          </w:tcPr>
          <w:p>
            <w:r>
              <w:rPr/>
              <w:t>2,340,000.00</w:t>
            </w:r>
          </w:p>
        </w:tc>
        <w:tc>
          <w:tcPr>
            <w:tcW w:type="dxa" w:w="977"/>
          </w:tcPr>
          <w:p>
            <w:r>
              <w:rPr/>
              <w:t>否</w:t>
            </w:r>
          </w:p>
        </w:tc>
      </w:tr>
      <w:tr>
        <w:tc>
          <w:tcPr>
            <w:tcW w:type="dxa" w:w="977"/>
          </w:tcPr>
          <w:p>
            <w:r>
              <w:rPr/>
              <w:t>2-2</w:t>
            </w:r>
          </w:p>
        </w:tc>
        <w:tc>
          <w:tcPr>
            <w:tcW w:type="dxa" w:w="1368"/>
          </w:tcPr>
          <w:p>
            <w:r>
              <w:rPr/>
              <w:t>体外循环设备</w:t>
            </w:r>
          </w:p>
        </w:tc>
        <w:tc>
          <w:tcPr>
            <w:tcW w:type="dxa" w:w="2052"/>
          </w:tcPr>
          <w:p>
            <w:r>
              <w:rPr/>
              <w:t>血液透析机（双泵）</w:t>
            </w:r>
          </w:p>
        </w:tc>
        <w:tc>
          <w:tcPr>
            <w:tcW w:type="dxa" w:w="977"/>
          </w:tcPr>
          <w:p>
            <w:r>
              <w:rPr/>
              <w:t>5.0000(台)</w:t>
            </w:r>
          </w:p>
        </w:tc>
        <w:tc>
          <w:tcPr>
            <w:tcW w:type="dxa" w:w="977"/>
          </w:tcPr>
          <w:p>
            <w:r>
              <w:rPr/>
              <w:t>详见第二章</w:t>
            </w:r>
          </w:p>
        </w:tc>
        <w:tc>
          <w:tcPr>
            <w:tcW w:type="dxa" w:w="977"/>
          </w:tcPr>
          <w:p>
            <w:r>
              <w:rPr/>
              <w:t>1,300,000.00</w:t>
            </w:r>
          </w:p>
        </w:tc>
        <w:tc>
          <w:tcPr>
            <w:tcW w:type="dxa" w:w="977"/>
          </w:tcPr>
          <w:p>
            <w:r>
              <w:rPr/>
              <w:t>否</w:t>
            </w:r>
          </w:p>
        </w:tc>
      </w:tr>
      <w:tr>
        <w:tc>
          <w:tcPr>
            <w:tcW w:type="dxa" w:w="977"/>
          </w:tcPr>
          <w:p>
            <w:r>
              <w:rPr/>
              <w:t>2-3</w:t>
            </w:r>
          </w:p>
        </w:tc>
        <w:tc>
          <w:tcPr>
            <w:tcW w:type="dxa" w:w="1368"/>
          </w:tcPr>
          <w:p>
            <w:r>
              <w:rPr/>
              <w:t>临床检验设备</w:t>
            </w:r>
          </w:p>
        </w:tc>
        <w:tc>
          <w:tcPr>
            <w:tcW w:type="dxa" w:w="2052"/>
          </w:tcPr>
          <w:p>
            <w:r>
              <w:rPr/>
              <w:t>床边血气生化分析仪</w:t>
            </w:r>
          </w:p>
        </w:tc>
        <w:tc>
          <w:tcPr>
            <w:tcW w:type="dxa" w:w="977"/>
          </w:tcPr>
          <w:p>
            <w:r>
              <w:rPr/>
              <w:t>1.0000(台)</w:t>
            </w:r>
          </w:p>
        </w:tc>
        <w:tc>
          <w:tcPr>
            <w:tcW w:type="dxa" w:w="977"/>
          </w:tcPr>
          <w:p>
            <w:r>
              <w:rPr/>
              <w:t>详见第二章</w:t>
            </w:r>
          </w:p>
        </w:tc>
        <w:tc>
          <w:tcPr>
            <w:tcW w:type="dxa" w:w="977"/>
          </w:tcPr>
          <w:p>
            <w:r>
              <w:rPr/>
              <w:t>120,000.00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2）具有良好的商业信誉和健全的财务会计制度：2020年至2021年度内任意一年的财务状况表，或提供银行出具的资信证明；投标人为新注册的，提供近期其中任意一个月的财务状况报表（复印件）。</w:t>
      </w:r>
    </w:p>
    <w:p/>
    <w:p>
      <w:r>
        <w:rPr/>
        <w:t>3）履行合同所必需的设备和专业技术能力：提供为本项目服务的设备清单以及技术人员的名单材料。</w:t>
      </w:r>
    </w:p>
    <w:p/>
    <w:p>
      <w:r>
        <w:rPr/>
        <w:t>4）有依法缴纳税收和社会保障资金的良好记录：提供投标截止时间之日前六个月内任意一个月缴纳税收证明材料和社会保险凭证。如依法免税或不需要缴纳社会保障资金的，应提供相应文件证明。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采购包1（传染病救治能力提升二期（医疗设备）采购项目）：</w:t>
      </w:r>
      <w:r>
        <w:rPr/>
        <w:t>无</w:t>
      </w:r>
    </w:p>
    <w:p>
      <w:pPr>
        <w:jc w:val="left"/>
      </w:pPr>
    </w:p>
    <w:p>
      <w:r>
        <w:rPr/>
        <w:t>采购包2（医疗设备采购项目）：</w:t>
      </w:r>
      <w:r>
        <w:rPr/>
        <w:t>无</w:t>
      </w:r>
    </w:p>
    <w:p/>
    <w:p>
      <w:r>
        <w:rPr>
          <w:b/>
          <w:sz w:val="24"/>
        </w:rPr>
        <w:t>3.本项目特定的资格要求：</w:t>
      </w:r>
    </w:p>
    <w:p>
      <w:pPr>
        <w:ind w:firstLine="480"/>
      </w:pPr>
    </w:p>
    <w:p/>
    <w:p>
      <w:r>
        <w:rPr/>
        <w:t>采购包1（传染病救治能力提升二期（医疗设备）采购项目）：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3)供应商具备有效的《医疗器械生产许可证》或《医疗器械经营许可证》。</w:t>
      </w:r>
    </w:p>
    <w:p/>
    <w:p>
      <w:r>
        <w:rPr/>
        <w:t>4)①供应商如为生产企业：所投产品为第一类医疗器械的，提供监督管理部门签发的有效的《医疗器械生产备案凭证》复印件；所投产品为第二、三类医疗器械的，提供监督管理部门签发的有效的《医疗器械生产许可证》复印件（如国家另有规定，则适用其规定）； ②供应商如为经营企业：所投产品为第二类医疗器械的，提供监督管理部门签发的有效的《医疗器械经营备案凭证》复印件；所投产品为第三类医疗器械的，提供监督管理部门签发的有效的《医疗器械经营企业许可证》复印件（如国家另有规定，则适用其规定）； ③如所投产品属于第二、三类医疗器械，则必须提供食品药品监督管理部门签发的有效的《医疗器械注册证》（如国家另有规定，则适用其规定）。</w:t>
      </w:r>
    </w:p>
    <w:p/>
    <w:p>
      <w:r>
        <w:rPr/>
        <w:t>采购包2（医疗设备采购项目）：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3)供应商具备有效的《医疗器械生产许可证》或《医疗器械经营许可证》。</w:t>
      </w:r>
    </w:p>
    <w:p/>
    <w:p>
      <w:r>
        <w:rPr/>
        <w:t>4)①供应商如为生产企业：所投产品为第一类医疗器械的，提供监督管理部门签发的有效的《医疗器械生产备案凭证》复印件；所投产品为第二、三类医疗器械的，提供监督管理部门签发的有效的《医疗器械生产许可证》复印件（如国家另有规定，则适用其规定）； ②供应商如为经营企业：所投产品为第二类医疗器械的，提供监督管理部门签发的有效的《医疗器械经营备案凭证》复印件；所投产品为第三类医疗器械的，提供监督管理部门签发的有效的《医疗器械经营企业许可证》复印件（如国家另有规定，则适用其规定）； ③如所投产品属于第二、三类医疗器械，则必须提供食品药品监督管理部门签发的有效的《医疗器械注册证》（如国家另有规定，则适用其规定）。</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gdhcgcgl@163.com</w:t>
      </w:r>
    </w:p>
    <w:p>
      <w:r>
        <w:rPr>
          <w:b/>
          <w:sz w:val="28"/>
        </w:rPr>
        <w:t>六.本项目联系方式：</w:t>
      </w:r>
    </w:p>
    <w:p>
      <w:r>
        <w:rPr>
          <w:b/>
          <w:sz w:val="24"/>
        </w:rPr>
        <w:t>1.采购人信息</w:t>
      </w:r>
    </w:p>
    <w:p>
      <w:pPr>
        <w:ind w:firstLine="480"/>
      </w:pPr>
      <w:r>
        <w:rPr/>
        <w:t>名称：</w:t>
      </w:r>
      <w:r>
        <w:rPr/>
        <w:t>罗定市人民医院</w:t>
      </w:r>
    </w:p>
    <w:p>
      <w:pPr>
        <w:ind w:firstLine="480"/>
      </w:pPr>
      <w:r>
        <w:rPr/>
        <w:t>地址：</w:t>
      </w:r>
      <w:r>
        <w:rPr/>
        <w:t>罗定市罗城街道陵园路34号</w:t>
      </w:r>
    </w:p>
    <w:p>
      <w:pPr>
        <w:ind w:firstLine="480"/>
      </w:pPr>
      <w:r>
        <w:rPr/>
        <w:t>联系方式：</w:t>
      </w:r>
      <w:r>
        <w:rPr/>
        <w:t>0766-3882211</w:t>
      </w:r>
    </w:p>
    <w:p>
      <w:r>
        <w:rPr>
          <w:b/>
          <w:sz w:val="24"/>
        </w:rPr>
        <w:t>2.采购代理机构信息</w:t>
      </w:r>
    </w:p>
    <w:p>
      <w:pPr>
        <w:ind w:firstLine="480"/>
      </w:pPr>
      <w:r>
        <w:rPr/>
        <w:t>名称：</w:t>
      </w:r>
      <w:r>
        <w:rPr/>
        <w:t>广东合创工程管理有限公司</w:t>
      </w:r>
    </w:p>
    <w:p>
      <w:pPr>
        <w:ind w:firstLine="480"/>
      </w:pPr>
      <w:r>
        <w:rPr/>
        <w:t>地址：</w:t>
      </w:r>
      <w:r>
        <w:rPr/>
        <w:t>罗定市龙华中路147号707房</w:t>
      </w:r>
    </w:p>
    <w:p>
      <w:pPr>
        <w:ind w:firstLine="480"/>
      </w:pPr>
      <w:r>
        <w:rPr/>
        <w:t>联系方式：</w:t>
      </w:r>
      <w:r>
        <w:rPr/>
        <w:t>0766-3717110</w:t>
      </w:r>
    </w:p>
    <w:p>
      <w:r>
        <w:rPr>
          <w:b/>
          <w:sz w:val="24"/>
        </w:rPr>
        <w:t>3.项目联系方式</w:t>
      </w:r>
    </w:p>
    <w:p>
      <w:pPr>
        <w:ind w:firstLine="480"/>
      </w:pPr>
      <w:r>
        <w:rPr/>
        <w:t>项目联系人：</w:t>
      </w:r>
      <w:r>
        <w:rPr/>
        <w:t>卢聪聪</w:t>
      </w:r>
    </w:p>
    <w:p>
      <w:pPr>
        <w:ind w:firstLine="480"/>
      </w:pPr>
      <w:r>
        <w:rPr/>
        <w:t>电话：</w:t>
      </w:r>
      <w:r>
        <w:rPr/>
        <w:t>0766-3717110</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广东合创工程管理有限公司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360"/>
      </w:pPr>
      <w:r>
        <w:rPr>
          <w:sz w:val="24"/>
        </w:rPr>
        <w:t>1、项目名称：罗定市人民医院医疗设备采购项目</w:t>
      </w:r>
    </w:p>
    <w:p>
      <w:pPr>
        <w:ind w:firstLine="360"/>
      </w:pPr>
      <w:r>
        <w:rPr>
          <w:sz w:val="24"/>
        </w:rPr>
        <w:t>2、项目预算金额：726万元（人民币柒佰贰拾陆万元整）</w:t>
      </w:r>
    </w:p>
    <w:p>
      <w:pPr>
        <w:ind w:firstLine="360"/>
      </w:pPr>
      <w:r>
        <w:rPr>
          <w:sz w:val="24"/>
        </w:rPr>
        <w:t>3、采购项目内容：</w:t>
      </w:r>
    </w:p>
    <w:tbl>
      <w:tblPr>
        <w:tblW w:w="0" w:type="auto"/>
        <w:tblInd w:type="dxa" w:w="135"/>
        <w:tblBorders>
          <w:top w:val="single"/>
          <w:left w:val="single"/>
          <w:bottom w:val="single"/>
          <w:right w:val="single"/>
          <w:insideH w:val="single"/>
          <w:insideV w:val="single"/>
        </w:tblBorders>
      </w:tblPr>
      <w:tblGrid>
        <w:gridCol w:w="700"/>
        <w:gridCol w:w="713"/>
        <w:gridCol w:w="1976"/>
        <w:gridCol w:w="913"/>
        <w:gridCol w:w="763"/>
        <w:gridCol w:w="963"/>
        <w:gridCol w:w="1238"/>
        <w:gridCol w:w="1038"/>
      </w:tblGrid>
      <w:tr>
        <w:tc>
          <w:tcPr>
            <w:tcW w:type="dxa" w:w="700"/>
            <w:tcBorders>
              <w:top w:val="single" w:color="000000" w:sz="4"/>
              <w:left w:val="single" w:color="000000" w:sz="4"/>
              <w:bottom w:val="single" w:color="000000" w:sz="4"/>
              <w:right w:val="single" w:color="000000" w:sz="4"/>
            </w:tcBorders>
          </w:tcPr>
          <w:p>
            <w:pPr>
              <w:jc w:val="center"/>
            </w:pPr>
            <w:r>
              <w:rPr>
                <w:color w:val="000000"/>
                <w:sz w:val="24"/>
              </w:rPr>
              <w:t>序号</w:t>
            </w:r>
          </w:p>
        </w:tc>
        <w:tc>
          <w:tcPr>
            <w:tcW w:type="dxa" w:w="713"/>
            <w:tcBorders>
              <w:top w:val="single" w:color="000000" w:sz="4"/>
              <w:left w:val="none" w:color="000000" w:sz="4"/>
              <w:bottom w:val="single" w:color="000000" w:sz="4"/>
              <w:right w:val="single" w:color="000000" w:sz="4"/>
            </w:tcBorders>
          </w:tcPr>
          <w:p>
            <w:pPr>
              <w:jc w:val="center"/>
            </w:pPr>
            <w:r>
              <w:rPr>
                <w:color w:val="000000"/>
                <w:sz w:val="24"/>
              </w:rPr>
              <w:t>包号</w:t>
            </w:r>
          </w:p>
        </w:tc>
        <w:tc>
          <w:tcPr>
            <w:tcW w:type="dxa" w:w="1976"/>
            <w:tcBorders>
              <w:top w:val="single" w:color="000000" w:sz="4"/>
              <w:left w:val="none" w:color="000000" w:sz="4"/>
              <w:bottom w:val="single" w:color="000000" w:sz="4"/>
              <w:right w:val="single" w:color="000000" w:sz="4"/>
            </w:tcBorders>
          </w:tcPr>
          <w:p>
            <w:pPr>
              <w:jc w:val="center"/>
            </w:pPr>
            <w:r>
              <w:rPr>
                <w:color w:val="000000"/>
                <w:sz w:val="24"/>
              </w:rPr>
              <w:t>设备名称</w:t>
            </w:r>
          </w:p>
        </w:tc>
        <w:tc>
          <w:tcPr>
            <w:tcW w:type="dxa" w:w="913"/>
            <w:tcBorders>
              <w:top w:val="single" w:color="000000" w:sz="4"/>
              <w:left w:val="none" w:color="000000" w:sz="4"/>
              <w:bottom w:val="single" w:color="000000" w:sz="4"/>
              <w:right w:val="single" w:color="000000" w:sz="4"/>
            </w:tcBorders>
          </w:tcPr>
          <w:p>
            <w:pPr>
              <w:jc w:val="center"/>
            </w:pPr>
            <w:r>
              <w:rPr>
                <w:color w:val="000000"/>
                <w:sz w:val="24"/>
              </w:rPr>
              <w:t>产地</w:t>
            </w:r>
          </w:p>
        </w:tc>
        <w:tc>
          <w:tcPr>
            <w:tcW w:type="dxa" w:w="763"/>
            <w:tcBorders>
              <w:top w:val="single" w:color="000000" w:sz="4"/>
              <w:left w:val="none" w:color="000000" w:sz="4"/>
              <w:bottom w:val="single" w:color="000000" w:sz="4"/>
              <w:right w:val="single" w:color="000000" w:sz="4"/>
            </w:tcBorders>
          </w:tcPr>
          <w:p>
            <w:pPr>
              <w:jc w:val="center"/>
            </w:pPr>
            <w:r>
              <w:rPr>
                <w:color w:val="000000"/>
                <w:sz w:val="24"/>
              </w:rPr>
              <w:t>数量</w:t>
            </w:r>
          </w:p>
        </w:tc>
        <w:tc>
          <w:tcPr>
            <w:tcW w:type="dxa" w:w="963"/>
            <w:tcBorders>
              <w:top w:val="single" w:color="000000" w:sz="4"/>
              <w:left w:val="none" w:color="000000" w:sz="4"/>
              <w:bottom w:val="single" w:color="000000" w:sz="4"/>
              <w:right w:val="single" w:color="000000" w:sz="4"/>
            </w:tcBorders>
          </w:tcPr>
          <w:p>
            <w:pPr>
              <w:jc w:val="center"/>
            </w:pPr>
            <w:r>
              <w:rPr>
                <w:color w:val="000000"/>
                <w:sz w:val="24"/>
              </w:rPr>
              <w:t>计量单位</w:t>
            </w:r>
          </w:p>
        </w:tc>
        <w:tc>
          <w:tcPr>
            <w:tcW w:type="dxa" w:w="1238"/>
            <w:tcBorders>
              <w:top w:val="single" w:color="000000" w:sz="4"/>
              <w:left w:val="none" w:color="000000" w:sz="4"/>
              <w:bottom w:val="single" w:color="000000" w:sz="4"/>
              <w:right w:val="single" w:color="000000" w:sz="4"/>
            </w:tcBorders>
          </w:tcPr>
          <w:p>
            <w:pPr>
              <w:jc w:val="center"/>
            </w:pPr>
            <w:r>
              <w:rPr>
                <w:color w:val="000000"/>
                <w:sz w:val="24"/>
              </w:rPr>
              <w:t>单价（万元）</w:t>
            </w:r>
          </w:p>
        </w:tc>
        <w:tc>
          <w:tcPr>
            <w:tcW w:type="dxa" w:w="1038"/>
            <w:tcBorders>
              <w:top w:val="single" w:color="000000" w:sz="4"/>
              <w:left w:val="none" w:color="000000" w:sz="4"/>
              <w:bottom w:val="single" w:color="000000" w:sz="4"/>
              <w:right w:val="single" w:color="000000" w:sz="4"/>
            </w:tcBorders>
          </w:tcPr>
          <w:p>
            <w:pPr>
              <w:jc w:val="center"/>
            </w:pPr>
            <w:r>
              <w:rPr>
                <w:color w:val="000000"/>
                <w:sz w:val="24"/>
              </w:rPr>
              <w:t>预算金额（万元）</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713"/>
            <w:vMerge w:val="restart"/>
            <w:tcBorders>
              <w:top w:val="none" w:color="000000" w:sz="4"/>
              <w:left w:val="none" w:color="000000" w:sz="4"/>
              <w:bottom w:val="single" w:color="000000" w:sz="4"/>
              <w:right w:val="single" w:color="000000" w:sz="4"/>
            </w:tcBorders>
          </w:tcPr>
          <w:p>
            <w:pPr>
              <w:jc w:val="center"/>
            </w:pPr>
            <w:r>
              <w:rPr>
                <w:color w:val="000000"/>
                <w:sz w:val="24"/>
              </w:rPr>
              <w:t>包1：传染病救治能力提升二期（医疗设备）采购项目（350万）</w:t>
            </w:r>
          </w:p>
        </w:tc>
        <w:tc>
          <w:tcPr>
            <w:tcW w:type="dxa" w:w="1976"/>
            <w:tcBorders>
              <w:top w:val="none" w:color="000000" w:sz="4"/>
              <w:left w:val="none" w:color="000000" w:sz="4"/>
              <w:bottom w:val="single" w:color="000000" w:sz="4"/>
              <w:right w:val="single" w:color="000000" w:sz="4"/>
            </w:tcBorders>
          </w:tcPr>
          <w:p>
            <w:pPr>
              <w:jc w:val="center"/>
            </w:pPr>
            <w:r>
              <w:rPr>
                <w:color w:val="000000"/>
                <w:sz w:val="24"/>
              </w:rPr>
              <w:t>多功能电动床</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4"/>
              </w:rPr>
              <w:t>5</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张</w:t>
            </w:r>
          </w:p>
        </w:tc>
        <w:tc>
          <w:tcPr>
            <w:tcW w:type="dxa" w:w="1238"/>
            <w:tcBorders>
              <w:top w:val="none" w:color="000000" w:sz="4"/>
              <w:left w:val="none" w:color="000000" w:sz="4"/>
              <w:bottom w:val="single" w:color="000000" w:sz="4"/>
              <w:right w:val="single" w:color="000000" w:sz="4"/>
            </w:tcBorders>
          </w:tcPr>
          <w:p>
            <w:pPr>
              <w:jc w:val="center"/>
            </w:pPr>
            <w:r>
              <w:rPr>
                <w:color w:val="000000"/>
                <w:sz w:val="24"/>
              </w:rPr>
              <w:t>6.5</w:t>
            </w:r>
          </w:p>
        </w:tc>
        <w:tc>
          <w:tcPr>
            <w:tcW w:type="dxa" w:w="1038"/>
            <w:tcBorders>
              <w:top w:val="none" w:color="000000" w:sz="4"/>
              <w:left w:val="none" w:color="000000" w:sz="4"/>
              <w:bottom w:val="single" w:color="000000" w:sz="4"/>
              <w:right w:val="single" w:color="000000" w:sz="4"/>
            </w:tcBorders>
          </w:tcPr>
          <w:p>
            <w:pPr>
              <w:jc w:val="center"/>
            </w:pPr>
            <w:r>
              <w:rPr>
                <w:color w:val="000000"/>
                <w:sz w:val="24"/>
              </w:rPr>
              <w:t>32.5</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多参数监护仪</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4"/>
              </w:rPr>
              <w:t>5</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4"/>
              </w:rPr>
              <w:t>8.5</w:t>
            </w:r>
          </w:p>
        </w:tc>
        <w:tc>
          <w:tcPr>
            <w:tcW w:type="dxa" w:w="1038"/>
            <w:tcBorders>
              <w:top w:val="none" w:color="000000" w:sz="4"/>
              <w:left w:val="none" w:color="000000" w:sz="4"/>
              <w:bottom w:val="single" w:color="000000" w:sz="4"/>
              <w:right w:val="single" w:color="000000" w:sz="4"/>
            </w:tcBorders>
          </w:tcPr>
          <w:p>
            <w:pPr>
              <w:jc w:val="center"/>
            </w:pPr>
            <w:r>
              <w:rPr>
                <w:color w:val="000000"/>
                <w:sz w:val="24"/>
              </w:rPr>
              <w:t>42.5</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有创呼吸机</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4"/>
              </w:rPr>
              <w:t>1</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4"/>
              </w:rPr>
              <w:t>36</w:t>
            </w:r>
          </w:p>
        </w:tc>
        <w:tc>
          <w:tcPr>
            <w:tcW w:type="dxa" w:w="1038"/>
            <w:tcBorders>
              <w:top w:val="none" w:color="000000" w:sz="4"/>
              <w:left w:val="none" w:color="000000" w:sz="4"/>
              <w:bottom w:val="single" w:color="000000" w:sz="4"/>
              <w:right w:val="single" w:color="000000" w:sz="4"/>
            </w:tcBorders>
          </w:tcPr>
          <w:p>
            <w:pPr>
              <w:jc w:val="center"/>
            </w:pPr>
            <w:r>
              <w:rPr>
                <w:color w:val="000000"/>
                <w:sz w:val="24"/>
              </w:rPr>
              <w:t>36</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便携式彩色多普勒系统</w:t>
            </w:r>
            <w:r>
              <w:rPr>
                <w:sz w:val="24"/>
              </w:rPr>
              <w:t>【核心产品】</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4"/>
              </w:rPr>
              <w:t>1</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4"/>
              </w:rPr>
              <w:t>80</w:t>
            </w:r>
          </w:p>
        </w:tc>
        <w:tc>
          <w:tcPr>
            <w:tcW w:type="dxa" w:w="1038"/>
            <w:tcBorders>
              <w:top w:val="none" w:color="000000" w:sz="4"/>
              <w:left w:val="none" w:color="000000" w:sz="4"/>
              <w:bottom w:val="single" w:color="000000" w:sz="4"/>
              <w:right w:val="single" w:color="000000" w:sz="4"/>
            </w:tcBorders>
          </w:tcPr>
          <w:p>
            <w:pPr>
              <w:jc w:val="center"/>
            </w:pPr>
            <w:r>
              <w:rPr>
                <w:color w:val="000000"/>
                <w:sz w:val="24"/>
              </w:rPr>
              <w:t>80</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呼吸机</w:t>
            </w:r>
          </w:p>
        </w:tc>
        <w:tc>
          <w:tcPr>
            <w:tcW w:type="dxa" w:w="913"/>
            <w:tcBorders>
              <w:top w:val="none" w:color="000000" w:sz="4"/>
              <w:left w:val="none" w:color="000000" w:sz="4"/>
              <w:bottom w:val="non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none" w:color="000000" w:sz="4"/>
              <w:right w:val="single" w:color="000000" w:sz="4"/>
            </w:tcBorders>
          </w:tcPr>
          <w:p>
            <w:pPr>
              <w:jc w:val="center"/>
            </w:pPr>
            <w:r>
              <w:rPr>
                <w:color w:val="000000"/>
                <w:sz w:val="24"/>
              </w:rPr>
              <w:t>1</w:t>
            </w:r>
          </w:p>
        </w:tc>
        <w:tc>
          <w:tcPr>
            <w:tcW w:type="dxa" w:w="963"/>
            <w:tcBorders>
              <w:top w:val="none" w:color="000000" w:sz="4"/>
              <w:left w:val="none" w:color="000000" w:sz="4"/>
              <w:bottom w:val="non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none" w:color="000000" w:sz="4"/>
              <w:right w:val="single" w:color="000000" w:sz="4"/>
            </w:tcBorders>
          </w:tcPr>
          <w:p>
            <w:pPr>
              <w:jc w:val="center"/>
            </w:pPr>
            <w:r>
              <w:rPr>
                <w:color w:val="000000"/>
                <w:sz w:val="24"/>
              </w:rPr>
              <w:t>28</w:t>
            </w:r>
          </w:p>
        </w:tc>
        <w:tc>
          <w:tcPr>
            <w:tcW w:type="dxa" w:w="1038"/>
            <w:tcBorders>
              <w:top w:val="none" w:color="000000" w:sz="4"/>
              <w:left w:val="none" w:color="000000" w:sz="4"/>
              <w:bottom w:val="none" w:color="000000" w:sz="4"/>
              <w:right w:val="single" w:color="000000" w:sz="4"/>
            </w:tcBorders>
          </w:tcPr>
          <w:p>
            <w:pPr>
              <w:jc w:val="center"/>
            </w:pPr>
            <w:r>
              <w:rPr>
                <w:color w:val="000000"/>
                <w:sz w:val="24"/>
              </w:rPr>
              <w:t>28</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中央监护系统</w:t>
            </w:r>
          </w:p>
        </w:tc>
        <w:tc>
          <w:tcPr>
            <w:tcW w:type="dxa" w:w="913"/>
            <w:tcBorders>
              <w:top w:val="singl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single" w:color="000000" w:sz="4"/>
              <w:left w:val="none" w:color="000000" w:sz="4"/>
              <w:bottom w:val="single" w:color="000000" w:sz="4"/>
              <w:right w:val="single" w:color="000000" w:sz="4"/>
            </w:tcBorders>
          </w:tcPr>
          <w:p>
            <w:pPr>
              <w:jc w:val="center"/>
            </w:pPr>
            <w:r>
              <w:rPr>
                <w:color w:val="000000"/>
                <w:sz w:val="22"/>
              </w:rPr>
              <w:t>1</w:t>
            </w:r>
          </w:p>
        </w:tc>
        <w:tc>
          <w:tcPr>
            <w:tcW w:type="dxa" w:w="963"/>
            <w:tcBorders>
              <w:top w:val="single" w:color="000000" w:sz="4"/>
              <w:left w:val="none" w:color="000000" w:sz="4"/>
              <w:bottom w:val="single" w:color="000000" w:sz="4"/>
              <w:right w:val="single" w:color="000000" w:sz="4"/>
            </w:tcBorders>
          </w:tcPr>
          <w:p>
            <w:pPr>
              <w:jc w:val="center"/>
            </w:pPr>
            <w:r>
              <w:rPr>
                <w:color w:val="000000"/>
                <w:sz w:val="22"/>
              </w:rPr>
              <w:t>套</w:t>
            </w:r>
          </w:p>
        </w:tc>
        <w:tc>
          <w:tcPr>
            <w:tcW w:type="dxa" w:w="1238"/>
            <w:tcBorders>
              <w:top w:val="single" w:color="000000" w:sz="4"/>
              <w:left w:val="none" w:color="000000" w:sz="4"/>
              <w:bottom w:val="single" w:color="000000" w:sz="4"/>
              <w:right w:val="single" w:color="000000" w:sz="4"/>
            </w:tcBorders>
          </w:tcPr>
          <w:p>
            <w:pPr>
              <w:jc w:val="center"/>
            </w:pPr>
            <w:r>
              <w:rPr>
                <w:color w:val="000000"/>
                <w:sz w:val="22"/>
              </w:rPr>
              <w:t>9</w:t>
            </w:r>
          </w:p>
        </w:tc>
        <w:tc>
          <w:tcPr>
            <w:tcW w:type="dxa" w:w="1038"/>
            <w:tcBorders>
              <w:top w:val="single" w:color="000000" w:sz="4"/>
              <w:left w:val="none" w:color="000000" w:sz="4"/>
              <w:bottom w:val="single" w:color="000000" w:sz="4"/>
              <w:right w:val="single" w:color="000000" w:sz="4"/>
            </w:tcBorders>
          </w:tcPr>
          <w:p>
            <w:pPr>
              <w:jc w:val="center"/>
            </w:pPr>
            <w:r>
              <w:rPr>
                <w:color w:val="000000"/>
                <w:sz w:val="22"/>
              </w:rPr>
              <w:t>9</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连续性血液净化设备</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2"/>
              </w:rPr>
              <w:t>1</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2"/>
              </w:rPr>
              <w:t>35</w:t>
            </w:r>
          </w:p>
        </w:tc>
        <w:tc>
          <w:tcPr>
            <w:tcW w:type="dxa" w:w="1038"/>
            <w:tcBorders>
              <w:top w:val="none" w:color="000000" w:sz="4"/>
              <w:left w:val="none" w:color="000000" w:sz="4"/>
              <w:bottom w:val="single" w:color="000000" w:sz="4"/>
              <w:right w:val="single" w:color="000000" w:sz="4"/>
            </w:tcBorders>
          </w:tcPr>
          <w:p>
            <w:pPr>
              <w:jc w:val="center"/>
            </w:pPr>
            <w:r>
              <w:rPr>
                <w:color w:val="000000"/>
                <w:sz w:val="22"/>
              </w:rPr>
              <w:t>35</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除颤监护仪</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2"/>
              </w:rPr>
              <w:t>3</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2"/>
              </w:rPr>
              <w:t>8</w:t>
            </w:r>
          </w:p>
        </w:tc>
        <w:tc>
          <w:tcPr>
            <w:tcW w:type="dxa" w:w="1038"/>
            <w:tcBorders>
              <w:top w:val="none" w:color="000000" w:sz="4"/>
              <w:left w:val="none" w:color="000000" w:sz="4"/>
              <w:bottom w:val="single" w:color="000000" w:sz="4"/>
              <w:right w:val="single" w:color="000000" w:sz="4"/>
            </w:tcBorders>
          </w:tcPr>
          <w:p>
            <w:pPr>
              <w:jc w:val="center"/>
            </w:pPr>
            <w:r>
              <w:rPr>
                <w:color w:val="000000"/>
                <w:sz w:val="22"/>
              </w:rPr>
              <w:t>24</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医用吊塔</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2"/>
              </w:rPr>
              <w:t>7</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2"/>
              </w:rPr>
              <w:t>9</w:t>
            </w:r>
          </w:p>
        </w:tc>
        <w:tc>
          <w:tcPr>
            <w:tcW w:type="dxa" w:w="1038"/>
            <w:tcBorders>
              <w:top w:val="none" w:color="000000" w:sz="4"/>
              <w:left w:val="none" w:color="000000" w:sz="4"/>
              <w:bottom w:val="single" w:color="000000" w:sz="4"/>
              <w:right w:val="single" w:color="000000" w:sz="4"/>
            </w:tcBorders>
          </w:tcPr>
          <w:p>
            <w:pPr>
              <w:jc w:val="center"/>
            </w:pPr>
            <w:r>
              <w:rPr>
                <w:color w:val="000000"/>
                <w:sz w:val="22"/>
              </w:rPr>
              <w:t>63</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713"/>
            <w:vMerge w:val="restart"/>
            <w:tcBorders>
              <w:top w:val="none" w:color="000000" w:sz="4"/>
              <w:left w:val="none" w:color="000000" w:sz="4"/>
              <w:bottom w:val="single" w:color="000000" w:sz="4"/>
              <w:right w:val="single" w:color="000000" w:sz="4"/>
            </w:tcBorders>
          </w:tcPr>
          <w:p>
            <w:pPr>
              <w:jc w:val="center"/>
            </w:pPr>
            <w:r>
              <w:rPr>
                <w:color w:val="000000"/>
                <w:sz w:val="24"/>
              </w:rPr>
              <w:t>包2：医疗设备采购项目（376万）</w:t>
            </w:r>
          </w:p>
        </w:tc>
        <w:tc>
          <w:tcPr>
            <w:tcW w:type="dxa" w:w="1976"/>
            <w:tcBorders>
              <w:top w:val="none" w:color="000000" w:sz="4"/>
              <w:left w:val="none" w:color="000000" w:sz="4"/>
              <w:bottom w:val="single" w:color="000000" w:sz="4"/>
              <w:right w:val="single" w:color="000000" w:sz="4"/>
            </w:tcBorders>
          </w:tcPr>
          <w:p>
            <w:pPr>
              <w:jc w:val="center"/>
            </w:pPr>
            <w:r>
              <w:rPr>
                <w:color w:val="000000"/>
                <w:sz w:val="24"/>
              </w:rPr>
              <w:t>血液透析机（单泵）</w:t>
            </w:r>
            <w:r>
              <w:rPr>
                <w:sz w:val="24"/>
              </w:rPr>
              <w:t>【核心产品】</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4"/>
              </w:rPr>
              <w:t>13</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4"/>
              </w:rPr>
              <w:t>18</w:t>
            </w:r>
          </w:p>
        </w:tc>
        <w:tc>
          <w:tcPr>
            <w:tcW w:type="dxa" w:w="1038"/>
            <w:tcBorders>
              <w:top w:val="none" w:color="000000" w:sz="4"/>
              <w:left w:val="none" w:color="000000" w:sz="4"/>
              <w:bottom w:val="single" w:color="000000" w:sz="4"/>
              <w:right w:val="single" w:color="000000" w:sz="4"/>
            </w:tcBorders>
          </w:tcPr>
          <w:p>
            <w:pPr>
              <w:jc w:val="center"/>
            </w:pPr>
            <w:r>
              <w:rPr>
                <w:color w:val="000000"/>
                <w:sz w:val="24"/>
              </w:rPr>
              <w:t>234</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血液透析机（双泵）</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4"/>
              </w:rPr>
              <w:t>5</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4"/>
              </w:rPr>
              <w:t>26</w:t>
            </w:r>
          </w:p>
        </w:tc>
        <w:tc>
          <w:tcPr>
            <w:tcW w:type="dxa" w:w="1038"/>
            <w:tcBorders>
              <w:top w:val="none" w:color="000000" w:sz="4"/>
              <w:left w:val="none" w:color="000000" w:sz="4"/>
              <w:bottom w:val="single" w:color="000000" w:sz="4"/>
              <w:right w:val="single" w:color="000000" w:sz="4"/>
            </w:tcBorders>
          </w:tcPr>
          <w:p>
            <w:pPr>
              <w:jc w:val="center"/>
            </w:pPr>
            <w:r>
              <w:rPr>
                <w:color w:val="000000"/>
                <w:sz w:val="24"/>
              </w:rPr>
              <w:t>130</w:t>
            </w:r>
          </w:p>
        </w:tc>
      </w:tr>
      <w:tr>
        <w:tc>
          <w:tcPr>
            <w:tcW w:type="dxa" w:w="700"/>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713"/>
            <w:vMerge/>
            <w:tcBorders>
              <w:top w:val="none" w:color="000000" w:sz="4"/>
              <w:left w:val="none" w:color="000000" w:sz="4"/>
              <w:bottom w:val="single" w:color="000000" w:sz="4"/>
              <w:right w:val="single" w:color="000000" w:sz="4"/>
            </w:tcBorders>
          </w:tcPr>
          <w:p/>
        </w:tc>
        <w:tc>
          <w:tcPr>
            <w:tcW w:type="dxa" w:w="1976"/>
            <w:tcBorders>
              <w:top w:val="none" w:color="000000" w:sz="4"/>
              <w:left w:val="none" w:color="000000" w:sz="4"/>
              <w:bottom w:val="single" w:color="000000" w:sz="4"/>
              <w:right w:val="single" w:color="000000" w:sz="4"/>
            </w:tcBorders>
          </w:tcPr>
          <w:p>
            <w:pPr>
              <w:jc w:val="center"/>
            </w:pPr>
            <w:r>
              <w:rPr>
                <w:color w:val="000000"/>
                <w:sz w:val="24"/>
              </w:rPr>
              <w:t>床边</w:t>
            </w:r>
            <w:r>
              <w:rPr>
                <w:color w:val="000000"/>
                <w:sz w:val="21"/>
              </w:rPr>
              <w:t>血气生化分析仪</w:t>
            </w:r>
          </w:p>
        </w:tc>
        <w:tc>
          <w:tcPr>
            <w:tcW w:type="dxa" w:w="913"/>
            <w:tcBorders>
              <w:top w:val="none" w:color="000000" w:sz="4"/>
              <w:left w:val="none" w:color="000000" w:sz="4"/>
              <w:bottom w:val="single" w:color="000000" w:sz="4"/>
              <w:right w:val="single" w:color="000000" w:sz="4"/>
            </w:tcBorders>
          </w:tcPr>
          <w:p>
            <w:pPr>
              <w:jc w:val="center"/>
            </w:pPr>
            <w:r>
              <w:rPr>
                <w:color w:val="000000"/>
                <w:sz w:val="24"/>
              </w:rPr>
              <w:t>国产</w:t>
            </w:r>
          </w:p>
        </w:tc>
        <w:tc>
          <w:tcPr>
            <w:tcW w:type="dxa" w:w="763"/>
            <w:tcBorders>
              <w:top w:val="none" w:color="000000" w:sz="4"/>
              <w:left w:val="none" w:color="000000" w:sz="4"/>
              <w:bottom w:val="single" w:color="000000" w:sz="4"/>
              <w:right w:val="single" w:color="000000" w:sz="4"/>
            </w:tcBorders>
          </w:tcPr>
          <w:p>
            <w:pPr>
              <w:jc w:val="center"/>
            </w:pPr>
            <w:r>
              <w:rPr>
                <w:color w:val="000000"/>
                <w:sz w:val="22"/>
              </w:rPr>
              <w:t>1</w:t>
            </w:r>
          </w:p>
        </w:tc>
        <w:tc>
          <w:tcPr>
            <w:tcW w:type="dxa" w:w="963"/>
            <w:tcBorders>
              <w:top w:val="none" w:color="000000" w:sz="4"/>
              <w:left w:val="none" w:color="000000" w:sz="4"/>
              <w:bottom w:val="single" w:color="000000" w:sz="4"/>
              <w:right w:val="single" w:color="000000" w:sz="4"/>
            </w:tcBorders>
          </w:tcPr>
          <w:p>
            <w:pPr>
              <w:jc w:val="center"/>
            </w:pPr>
            <w:r>
              <w:rPr>
                <w:color w:val="000000"/>
                <w:sz w:val="22"/>
              </w:rPr>
              <w:t>台</w:t>
            </w:r>
          </w:p>
        </w:tc>
        <w:tc>
          <w:tcPr>
            <w:tcW w:type="dxa" w:w="1238"/>
            <w:tcBorders>
              <w:top w:val="none" w:color="000000" w:sz="4"/>
              <w:left w:val="none" w:color="000000" w:sz="4"/>
              <w:bottom w:val="single" w:color="000000" w:sz="4"/>
              <w:right w:val="single" w:color="000000" w:sz="4"/>
            </w:tcBorders>
          </w:tcPr>
          <w:p>
            <w:pPr>
              <w:jc w:val="center"/>
            </w:pPr>
            <w:r>
              <w:rPr>
                <w:color w:val="000000"/>
                <w:sz w:val="22"/>
              </w:rPr>
              <w:t>12</w:t>
            </w:r>
          </w:p>
        </w:tc>
        <w:tc>
          <w:tcPr>
            <w:tcW w:type="dxa" w:w="1038"/>
            <w:tcBorders>
              <w:top w:val="none" w:color="000000" w:sz="4"/>
              <w:left w:val="none" w:color="000000" w:sz="4"/>
              <w:bottom w:val="single" w:color="000000" w:sz="4"/>
              <w:right w:val="single" w:color="000000" w:sz="4"/>
            </w:tcBorders>
          </w:tcPr>
          <w:p>
            <w:pPr>
              <w:jc w:val="center"/>
            </w:pPr>
            <w:r>
              <w:rPr>
                <w:color w:val="000000"/>
                <w:sz w:val="22"/>
              </w:rPr>
              <w:t>12</w:t>
            </w:r>
          </w:p>
        </w:tc>
      </w:tr>
      <w:tr>
        <w:tc>
          <w:tcPr>
            <w:tcW w:type="dxa" w:w="700"/>
            <w:tcBorders>
              <w:top w:val="none" w:color="000000" w:sz="4"/>
              <w:left w:val="single" w:color="000000" w:sz="4"/>
              <w:bottom w:val="single" w:color="000000" w:sz="4"/>
              <w:right w:val="single" w:color="000000" w:sz="4"/>
            </w:tcBorders>
          </w:tcPr>
          <w:p>
            <w:pPr>
              <w:jc w:val="center"/>
            </w:pPr>
          </w:p>
        </w:tc>
        <w:tc>
          <w:tcPr>
            <w:tcW w:type="dxa" w:w="713"/>
            <w:tcBorders>
              <w:top w:val="none" w:color="000000" w:sz="4"/>
              <w:left w:val="none" w:color="000000" w:sz="4"/>
              <w:bottom w:val="single" w:color="000000" w:sz="4"/>
              <w:right w:val="single" w:color="000000" w:sz="4"/>
            </w:tcBorders>
          </w:tcPr>
          <w:p>
            <w:pPr>
              <w:jc w:val="center"/>
            </w:pPr>
          </w:p>
        </w:tc>
        <w:tc>
          <w:tcPr>
            <w:tcW w:type="dxa" w:w="1976"/>
            <w:tcBorders>
              <w:top w:val="none" w:color="000000" w:sz="4"/>
              <w:left w:val="none" w:color="000000" w:sz="4"/>
              <w:bottom w:val="single" w:color="000000" w:sz="4"/>
              <w:right w:val="single" w:color="000000" w:sz="4"/>
            </w:tcBorders>
          </w:tcPr>
          <w:p>
            <w:pPr>
              <w:jc w:val="center"/>
            </w:pPr>
            <w:r>
              <w:rPr>
                <w:color w:val="000000"/>
                <w:sz w:val="22"/>
              </w:rPr>
              <w:t>合计</w:t>
            </w:r>
          </w:p>
        </w:tc>
        <w:tc>
          <w:tcPr>
            <w:tcW w:type="dxa" w:w="913"/>
            <w:tcBorders>
              <w:top w:val="none" w:color="000000" w:sz="4"/>
              <w:left w:val="none" w:color="000000" w:sz="4"/>
              <w:bottom w:val="single" w:color="000000" w:sz="4"/>
              <w:right w:val="single" w:color="000000" w:sz="4"/>
            </w:tcBorders>
          </w:tcPr>
          <w:p>
            <w:pPr>
              <w:jc w:val="center"/>
            </w:pPr>
          </w:p>
        </w:tc>
        <w:tc>
          <w:tcPr>
            <w:tcW w:type="dxa" w:w="763"/>
            <w:tcBorders>
              <w:top w:val="none" w:color="000000" w:sz="4"/>
              <w:left w:val="none" w:color="000000" w:sz="4"/>
              <w:bottom w:val="single" w:color="000000" w:sz="4"/>
              <w:right w:val="single" w:color="000000" w:sz="4"/>
            </w:tcBorders>
          </w:tcPr>
          <w:p>
            <w:pPr>
              <w:jc w:val="center"/>
            </w:pPr>
            <w:r>
              <w:rPr>
                <w:color w:val="000000"/>
                <w:sz w:val="22"/>
              </w:rPr>
              <w:t>44</w:t>
            </w:r>
          </w:p>
        </w:tc>
        <w:tc>
          <w:tcPr>
            <w:tcW w:type="dxa" w:w="963"/>
            <w:tcBorders>
              <w:top w:val="none" w:color="000000" w:sz="4"/>
              <w:left w:val="none" w:color="000000" w:sz="4"/>
              <w:bottom w:val="single" w:color="000000" w:sz="4"/>
              <w:right w:val="single" w:color="000000" w:sz="4"/>
            </w:tcBorders>
          </w:tcPr>
          <w:p>
            <w:pPr>
              <w:jc w:val="center"/>
            </w:pPr>
          </w:p>
        </w:tc>
        <w:tc>
          <w:tcPr>
            <w:tcW w:type="dxa" w:w="1238"/>
            <w:tcBorders>
              <w:top w:val="none" w:color="000000" w:sz="4"/>
              <w:left w:val="none" w:color="000000" w:sz="4"/>
              <w:bottom w:val="single" w:color="000000" w:sz="4"/>
              <w:right w:val="single" w:color="000000" w:sz="4"/>
            </w:tcBorders>
          </w:tcPr>
          <w:p>
            <w:pPr>
              <w:jc w:val="center"/>
            </w:pPr>
          </w:p>
        </w:tc>
        <w:tc>
          <w:tcPr>
            <w:tcW w:type="dxa" w:w="1038"/>
            <w:tcBorders>
              <w:top w:val="none" w:color="000000" w:sz="4"/>
              <w:left w:val="none" w:color="000000" w:sz="4"/>
              <w:bottom w:val="single" w:color="000000" w:sz="4"/>
              <w:right w:val="single" w:color="000000" w:sz="4"/>
            </w:tcBorders>
          </w:tcPr>
          <w:p>
            <w:pPr>
              <w:jc w:val="center"/>
            </w:pPr>
            <w:r>
              <w:rPr>
                <w:color w:val="000000"/>
                <w:sz w:val="22"/>
              </w:rPr>
              <w:t>726</w:t>
            </w:r>
          </w:p>
        </w:tc>
      </w:tr>
    </w:tbl>
    <w:p/>
    <w:p>
      <w:pPr>
        <w:ind w:firstLine="480"/>
      </w:pPr>
    </w:p>
    <w:p/>
    <w:p>
      <w:r>
        <w:rPr/>
        <w:t>采购包1（传染病救治能力提升二期（医疗设备）采购项目）：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签订合同后，30天内完成交付使用并验收合格。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1期：支付比例100%，1、合同的每笔款项以人民币转账方式支付。 2、所有设备安装调试完毕经验收合格且由中标供应商对采购人相关人员进行培训，中标供应商提交全部报告材料和正式发票，采购人在15天内向中标供应商支付合同的所有款项。 3、中标供应商凭以下有效文件向采购人申请付款： （1）采购合同书； （2）中标供应商开具的正式发票； （3）验收报告（加盖采购人公章）； （4）中标通知书。 因包1采购人使用285万财政资金，双方同意采购人在上述约定的付款时间内向政府财政部门申请支付货款即视为采购人已经按期付款。若政府财政部门划款时间迟于合同约定付款时间，不视为采购人违约。</w:t>
            </w:r>
          </w:p>
        </w:tc>
      </w:tr>
      <w:tr>
        <w:tc>
          <w:tcPr>
            <w:tcW w:type="dxa" w:w="4153"/>
          </w:tcPr>
          <w:p>
            <w:r>
              <w:rPr/>
              <w:t>验收要求</w:t>
            </w:r>
          </w:p>
        </w:tc>
        <w:tc>
          <w:tcPr>
            <w:tcW w:type="dxa" w:w="4153"/>
          </w:tcPr>
          <w:p>
            <w:pPr>
              <w:jc w:val="left"/>
            </w:pPr>
          </w:p>
          <w:p/>
          <w:p/>
          <w:p>
            <w:r>
              <w:rPr/>
              <w:t>1期：（一）货物要求 1、中标供应商提供的货物及零配件等应为全新产品，整机无污染、无侵权行为、表面无划损、无任何质量问题或缺陷隐患，在中国境内可依法安全使用。 2、中标供应商保证其提供的货物或零配件不存在侵犯他人知识产权的情形，否则，若采购人因此承担相关责任的，有权向中标供应商追偿。 3、中标供应商交付的货物应符合以下标准：①符合中华人民共和国现行有效的国家安全质量标准、环保标准、行业标准；②符合招标文件和响应承诺中采购人认可的合理最佳配置、参数及各项要求；③货物来源国官方标准。  4、货物为原厂商未启封全新包装，具有出厂合格证且序列号、包装箱号与出厂批号一致并可追索查阅。 5、中标供应商应将关键主机设备的用户手册、保修手册、有关单证资料及配备件、随机工具等交付给采购人；若为进口产品的，使用操作及安全须知等重要资料应附有中文说明。 （二）其他要求 1、中标供应商负责货物的运输、安装、调试等工作，所产生的费用由中标供应商负责。中标供应商负责其派出工作人员的安全，中标供应商工作人员在工作过程中出现安全事故的，由中标供应商承担全部责任；事故对采购人造成损失的，中标供应商应赔偿采购人全部损失。 2、安装调试完成后进行验收，验收合格后签署项目验收报告。 3、采购人组成验收小组按国家有关规定、规范及招标文件、投标文件中的内容进行验收，必要时邀请相关的第三方专业人员、机构或参与本次项目的其他投标人参与验收。因货物质量问题发生争议的，由采购人所在地质量技术监督部门鉴定，鉴定费先由中标供应商垫付。经鉴定，货物质量合格的，鉴定费由采购人承担；否则，鉴定费由中标供应商承担。 4、中标供应商应按财政审批的要求提供有关货物资料，采购人做好填报申请材料的工作，中标供应商予以配合；因中标供应商原因导致财政审批无法按时完成的，由此产生的责任由中标供应商自行承担。 5、中标供应商有义务提供免费的技术咨询和现场培训。 （三）质保及售后 1、质保期：1年或以上（根据用户需求书中实际保修期为准），质保期内免费提供技术咨询、软件升级、维护、维修及保养等服务，(提供质保期的承诺函，格式自拟）。 2、质保期内，如货物非因采购人原因出现质量问题，均由中标供应商负责，对问题件包修、包换、包退，并承担修理、调换或退货的全部费用。 3、设备安装后免费为相关科室提供操作及维护培训。 4、质保期内提供 7天×24 小时电话维护、报障响应服务：响应时间不超过1小时，若电话无法解决的，中标供应商应在4小时内到达现场维修。若中标供应商在24小时内无法修复的，需提供不低于原使用设备规格的备用机供采购人使用，并保证系统的正常运行。 5、若采购人有需要，可要求中标供应商免费与采购人信息化系统对接，但中标供应商应对知悉采购人的经营信息、病人资料等保密。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病房护理及医院通用设备</w:t>
            </w:r>
          </w:p>
        </w:tc>
        <w:tc>
          <w:tcPr>
            <w:tcW w:type="dxa" w:w="1923"/>
          </w:tcPr>
          <w:p>
            <w:r>
              <w:rPr/>
              <w:t>多功能电动床</w:t>
            </w:r>
          </w:p>
        </w:tc>
        <w:tc>
          <w:tcPr>
            <w:tcW w:type="dxa" w:w="385"/>
          </w:tcPr>
          <w:p>
            <w:r>
              <w:rPr/>
              <w:t>张</w:t>
            </w:r>
          </w:p>
        </w:tc>
        <w:tc>
          <w:tcPr>
            <w:tcW w:type="dxa" w:w="769"/>
          </w:tcPr>
          <w:p>
            <w:pPr>
              <w:jc w:val="right"/>
            </w:pPr>
            <w:r>
              <w:rPr/>
              <w:t>5.0000</w:t>
            </w:r>
          </w:p>
        </w:tc>
        <w:tc>
          <w:tcPr>
            <w:tcW w:type="dxa" w:w="769"/>
          </w:tcPr>
          <w:p>
            <w:pPr>
              <w:jc w:val="right"/>
            </w:pPr>
            <w:r>
              <w:rPr/>
              <w:t>65,000.00</w:t>
            </w:r>
          </w:p>
        </w:tc>
        <w:tc>
          <w:tcPr>
            <w:tcW w:type="dxa" w:w="769"/>
          </w:tcPr>
          <w:p>
            <w:pPr>
              <w:jc w:val="right"/>
            </w:pPr>
            <w:r>
              <w:rPr/>
              <w:t>325,000.00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医用电子生理参数检测仪器设备</w:t>
            </w:r>
          </w:p>
        </w:tc>
        <w:tc>
          <w:tcPr>
            <w:tcW w:type="dxa" w:w="1923"/>
          </w:tcPr>
          <w:p>
            <w:r>
              <w:rPr/>
              <w:t>多参数监护仪</w:t>
            </w:r>
          </w:p>
        </w:tc>
        <w:tc>
          <w:tcPr>
            <w:tcW w:type="dxa" w:w="385"/>
          </w:tcPr>
          <w:p>
            <w:r>
              <w:rPr/>
              <w:t>台</w:t>
            </w:r>
          </w:p>
        </w:tc>
        <w:tc>
          <w:tcPr>
            <w:tcW w:type="dxa" w:w="769"/>
          </w:tcPr>
          <w:p>
            <w:pPr>
              <w:jc w:val="right"/>
            </w:pPr>
            <w:r>
              <w:rPr/>
              <w:t>5.0000</w:t>
            </w:r>
          </w:p>
        </w:tc>
        <w:tc>
          <w:tcPr>
            <w:tcW w:type="dxa" w:w="769"/>
          </w:tcPr>
          <w:p>
            <w:pPr>
              <w:jc w:val="right"/>
            </w:pPr>
            <w:r>
              <w:rPr/>
              <w:t>85,000.00</w:t>
            </w:r>
          </w:p>
        </w:tc>
        <w:tc>
          <w:tcPr>
            <w:tcW w:type="dxa" w:w="769"/>
          </w:tcPr>
          <w:p>
            <w:pPr>
              <w:jc w:val="right"/>
            </w:pPr>
            <w:r>
              <w:rPr/>
              <w:t>425,000.00</w:t>
            </w:r>
          </w:p>
        </w:tc>
        <w:tc>
          <w:tcPr>
            <w:tcW w:type="dxa" w:w="769"/>
          </w:tcPr>
          <w:p>
            <w:r>
              <w:rPr/>
              <w:t>工业</w:t>
            </w:r>
          </w:p>
        </w:tc>
        <w:tc>
          <w:tcPr>
            <w:tcW w:type="dxa" w:w="385"/>
          </w:tcPr>
          <w:p>
            <w:r>
              <w:rPr/>
              <w:t>详见附表二</w:t>
            </w:r>
          </w:p>
        </w:tc>
      </w:tr>
      <w:tr>
        <w:tc>
          <w:tcPr>
            <w:tcW w:type="dxa" w:w="231"/>
          </w:tcPr>
          <w:p>
            <w:r>
              <w:rPr/>
              <w:t>3</w:t>
            </w:r>
          </w:p>
        </w:tc>
        <w:tc>
          <w:tcPr>
            <w:tcW w:type="dxa" w:w="385"/>
          </w:tcPr>
          <w:p/>
        </w:tc>
        <w:tc>
          <w:tcPr>
            <w:tcW w:type="dxa" w:w="1923"/>
          </w:tcPr>
          <w:p>
            <w:r>
              <w:rPr/>
              <w:t>手术急救设备及器具</w:t>
            </w:r>
          </w:p>
        </w:tc>
        <w:tc>
          <w:tcPr>
            <w:tcW w:type="dxa" w:w="1923"/>
          </w:tcPr>
          <w:p>
            <w:r>
              <w:rPr/>
              <w:t>有创呼吸机</w:t>
            </w:r>
          </w:p>
        </w:tc>
        <w:tc>
          <w:tcPr>
            <w:tcW w:type="dxa" w:w="385"/>
          </w:tcPr>
          <w:p>
            <w:r>
              <w:rPr/>
              <w:t>台</w:t>
            </w:r>
          </w:p>
        </w:tc>
        <w:tc>
          <w:tcPr>
            <w:tcW w:type="dxa" w:w="769"/>
          </w:tcPr>
          <w:p>
            <w:pPr>
              <w:jc w:val="right"/>
            </w:pPr>
            <w:r>
              <w:rPr/>
              <w:t>1.0000</w:t>
            </w:r>
          </w:p>
        </w:tc>
        <w:tc>
          <w:tcPr>
            <w:tcW w:type="dxa" w:w="769"/>
          </w:tcPr>
          <w:p>
            <w:pPr>
              <w:jc w:val="right"/>
            </w:pPr>
            <w:r>
              <w:rPr/>
              <w:t>360,000.00</w:t>
            </w:r>
          </w:p>
        </w:tc>
        <w:tc>
          <w:tcPr>
            <w:tcW w:type="dxa" w:w="769"/>
          </w:tcPr>
          <w:p>
            <w:pPr>
              <w:jc w:val="right"/>
            </w:pPr>
            <w:r>
              <w:rPr/>
              <w:t>360,000.00</w:t>
            </w:r>
          </w:p>
        </w:tc>
        <w:tc>
          <w:tcPr>
            <w:tcW w:type="dxa" w:w="769"/>
          </w:tcPr>
          <w:p>
            <w:r>
              <w:rPr/>
              <w:t>工业</w:t>
            </w:r>
          </w:p>
        </w:tc>
        <w:tc>
          <w:tcPr>
            <w:tcW w:type="dxa" w:w="385"/>
          </w:tcPr>
          <w:p>
            <w:r>
              <w:rPr/>
              <w:t>详见附表三</w:t>
            </w:r>
          </w:p>
        </w:tc>
      </w:tr>
      <w:tr>
        <w:tc>
          <w:tcPr>
            <w:tcW w:type="dxa" w:w="231"/>
          </w:tcPr>
          <w:p>
            <w:r>
              <w:rPr/>
              <w:t>4</w:t>
            </w:r>
          </w:p>
        </w:tc>
        <w:tc>
          <w:tcPr>
            <w:tcW w:type="dxa" w:w="385"/>
          </w:tcPr>
          <w:p>
            <w:r>
              <w:rPr/>
              <w:t>△</w:t>
            </w:r>
          </w:p>
        </w:tc>
        <w:tc>
          <w:tcPr>
            <w:tcW w:type="dxa" w:w="1923"/>
          </w:tcPr>
          <w:p>
            <w:r>
              <w:rPr/>
              <w:t>医用超声波仪器及设备</w:t>
            </w:r>
          </w:p>
        </w:tc>
        <w:tc>
          <w:tcPr>
            <w:tcW w:type="dxa" w:w="1923"/>
          </w:tcPr>
          <w:p>
            <w:r>
              <w:rPr/>
              <w:t>便携式彩色多普勒系统</w:t>
            </w:r>
          </w:p>
        </w:tc>
        <w:tc>
          <w:tcPr>
            <w:tcW w:type="dxa" w:w="385"/>
          </w:tcPr>
          <w:p>
            <w:r>
              <w:rPr/>
              <w:t>台</w:t>
            </w:r>
          </w:p>
        </w:tc>
        <w:tc>
          <w:tcPr>
            <w:tcW w:type="dxa" w:w="769"/>
          </w:tcPr>
          <w:p>
            <w:pPr>
              <w:jc w:val="right"/>
            </w:pPr>
            <w:r>
              <w:rPr/>
              <w:t>1.0000</w:t>
            </w:r>
          </w:p>
        </w:tc>
        <w:tc>
          <w:tcPr>
            <w:tcW w:type="dxa" w:w="769"/>
          </w:tcPr>
          <w:p>
            <w:pPr>
              <w:jc w:val="right"/>
            </w:pPr>
            <w:r>
              <w:rPr/>
              <w:t>800,000.00</w:t>
            </w:r>
          </w:p>
        </w:tc>
        <w:tc>
          <w:tcPr>
            <w:tcW w:type="dxa" w:w="769"/>
          </w:tcPr>
          <w:p>
            <w:pPr>
              <w:jc w:val="right"/>
            </w:pPr>
            <w:r>
              <w:rPr/>
              <w:t>800,000.00</w:t>
            </w:r>
          </w:p>
        </w:tc>
        <w:tc>
          <w:tcPr>
            <w:tcW w:type="dxa" w:w="769"/>
          </w:tcPr>
          <w:p>
            <w:r>
              <w:rPr/>
              <w:t>工业</w:t>
            </w:r>
          </w:p>
        </w:tc>
        <w:tc>
          <w:tcPr>
            <w:tcW w:type="dxa" w:w="385"/>
          </w:tcPr>
          <w:p>
            <w:r>
              <w:rPr/>
              <w:t>详见附表四</w:t>
            </w:r>
          </w:p>
        </w:tc>
      </w:tr>
      <w:tr>
        <w:tc>
          <w:tcPr>
            <w:tcW w:type="dxa" w:w="231"/>
          </w:tcPr>
          <w:p>
            <w:r>
              <w:rPr/>
              <w:t>5</w:t>
            </w:r>
          </w:p>
        </w:tc>
        <w:tc>
          <w:tcPr>
            <w:tcW w:type="dxa" w:w="385"/>
          </w:tcPr>
          <w:p/>
        </w:tc>
        <w:tc>
          <w:tcPr>
            <w:tcW w:type="dxa" w:w="1923"/>
          </w:tcPr>
          <w:p>
            <w:r>
              <w:rPr/>
              <w:t>手术急救设备及器具</w:t>
            </w:r>
          </w:p>
        </w:tc>
        <w:tc>
          <w:tcPr>
            <w:tcW w:type="dxa" w:w="1923"/>
          </w:tcPr>
          <w:p>
            <w:r>
              <w:rPr/>
              <w:t>呼吸机</w:t>
            </w:r>
          </w:p>
        </w:tc>
        <w:tc>
          <w:tcPr>
            <w:tcW w:type="dxa" w:w="385"/>
          </w:tcPr>
          <w:p>
            <w:r>
              <w:rPr/>
              <w:t>台</w:t>
            </w:r>
          </w:p>
        </w:tc>
        <w:tc>
          <w:tcPr>
            <w:tcW w:type="dxa" w:w="769"/>
          </w:tcPr>
          <w:p>
            <w:pPr>
              <w:jc w:val="right"/>
            </w:pPr>
            <w:r>
              <w:rPr/>
              <w:t>1.0000</w:t>
            </w:r>
          </w:p>
        </w:tc>
        <w:tc>
          <w:tcPr>
            <w:tcW w:type="dxa" w:w="769"/>
          </w:tcPr>
          <w:p>
            <w:pPr>
              <w:jc w:val="right"/>
            </w:pPr>
            <w:r>
              <w:rPr/>
              <w:t>280,000.00</w:t>
            </w:r>
          </w:p>
        </w:tc>
        <w:tc>
          <w:tcPr>
            <w:tcW w:type="dxa" w:w="769"/>
          </w:tcPr>
          <w:p>
            <w:pPr>
              <w:jc w:val="right"/>
            </w:pPr>
            <w:r>
              <w:rPr/>
              <w:t>280,000.00</w:t>
            </w:r>
          </w:p>
        </w:tc>
        <w:tc>
          <w:tcPr>
            <w:tcW w:type="dxa" w:w="769"/>
          </w:tcPr>
          <w:p>
            <w:r>
              <w:rPr/>
              <w:t>工业</w:t>
            </w:r>
          </w:p>
        </w:tc>
        <w:tc>
          <w:tcPr>
            <w:tcW w:type="dxa" w:w="385"/>
          </w:tcPr>
          <w:p>
            <w:r>
              <w:rPr/>
              <w:t>详见附表五</w:t>
            </w:r>
          </w:p>
        </w:tc>
      </w:tr>
      <w:tr>
        <w:tc>
          <w:tcPr>
            <w:tcW w:type="dxa" w:w="231"/>
          </w:tcPr>
          <w:p>
            <w:r>
              <w:rPr/>
              <w:t>6</w:t>
            </w:r>
          </w:p>
        </w:tc>
        <w:tc>
          <w:tcPr>
            <w:tcW w:type="dxa" w:w="385"/>
          </w:tcPr>
          <w:p/>
        </w:tc>
        <w:tc>
          <w:tcPr>
            <w:tcW w:type="dxa" w:w="1923"/>
          </w:tcPr>
          <w:p>
            <w:r>
              <w:rPr/>
              <w:t>医用电子生理参数检测仪器设备</w:t>
            </w:r>
          </w:p>
        </w:tc>
        <w:tc>
          <w:tcPr>
            <w:tcW w:type="dxa" w:w="1923"/>
          </w:tcPr>
          <w:p>
            <w:r>
              <w:rPr/>
              <w:t>中央监护系统</w:t>
            </w:r>
          </w:p>
        </w:tc>
        <w:tc>
          <w:tcPr>
            <w:tcW w:type="dxa" w:w="385"/>
          </w:tcPr>
          <w:p>
            <w:r>
              <w:rPr/>
              <w:t>套</w:t>
            </w:r>
          </w:p>
        </w:tc>
        <w:tc>
          <w:tcPr>
            <w:tcW w:type="dxa" w:w="769"/>
          </w:tcPr>
          <w:p>
            <w:pPr>
              <w:jc w:val="right"/>
            </w:pPr>
            <w:r>
              <w:rPr/>
              <w:t>1.0000</w:t>
            </w:r>
          </w:p>
        </w:tc>
        <w:tc>
          <w:tcPr>
            <w:tcW w:type="dxa" w:w="769"/>
          </w:tcPr>
          <w:p>
            <w:pPr>
              <w:jc w:val="right"/>
            </w:pPr>
            <w:r>
              <w:rPr/>
              <w:t>90,000.00</w:t>
            </w:r>
          </w:p>
        </w:tc>
        <w:tc>
          <w:tcPr>
            <w:tcW w:type="dxa" w:w="769"/>
          </w:tcPr>
          <w:p>
            <w:pPr>
              <w:jc w:val="right"/>
            </w:pPr>
            <w:r>
              <w:rPr/>
              <w:t>90,000.00</w:t>
            </w:r>
          </w:p>
        </w:tc>
        <w:tc>
          <w:tcPr>
            <w:tcW w:type="dxa" w:w="769"/>
          </w:tcPr>
          <w:p>
            <w:r>
              <w:rPr/>
              <w:t>工业</w:t>
            </w:r>
          </w:p>
        </w:tc>
        <w:tc>
          <w:tcPr>
            <w:tcW w:type="dxa" w:w="385"/>
          </w:tcPr>
          <w:p>
            <w:r>
              <w:rPr/>
              <w:t>详见附表六</w:t>
            </w:r>
          </w:p>
        </w:tc>
      </w:tr>
      <w:tr>
        <w:tc>
          <w:tcPr>
            <w:tcW w:type="dxa" w:w="231"/>
          </w:tcPr>
          <w:p>
            <w:r>
              <w:rPr/>
              <w:t>7</w:t>
            </w:r>
          </w:p>
        </w:tc>
        <w:tc>
          <w:tcPr>
            <w:tcW w:type="dxa" w:w="385"/>
          </w:tcPr>
          <w:p/>
        </w:tc>
        <w:tc>
          <w:tcPr>
            <w:tcW w:type="dxa" w:w="1923"/>
          </w:tcPr>
          <w:p>
            <w:r>
              <w:rPr/>
              <w:t>体外循环设备</w:t>
            </w:r>
          </w:p>
        </w:tc>
        <w:tc>
          <w:tcPr>
            <w:tcW w:type="dxa" w:w="1923"/>
          </w:tcPr>
          <w:p>
            <w:r>
              <w:rPr/>
              <w:t>连续性血液净化设备</w:t>
            </w:r>
          </w:p>
        </w:tc>
        <w:tc>
          <w:tcPr>
            <w:tcW w:type="dxa" w:w="385"/>
          </w:tcPr>
          <w:p>
            <w:r>
              <w:rPr/>
              <w:t>台</w:t>
            </w:r>
          </w:p>
        </w:tc>
        <w:tc>
          <w:tcPr>
            <w:tcW w:type="dxa" w:w="769"/>
          </w:tcPr>
          <w:p>
            <w:pPr>
              <w:jc w:val="right"/>
            </w:pPr>
            <w:r>
              <w:rPr/>
              <w:t>1.0000</w:t>
            </w:r>
          </w:p>
        </w:tc>
        <w:tc>
          <w:tcPr>
            <w:tcW w:type="dxa" w:w="769"/>
          </w:tcPr>
          <w:p>
            <w:pPr>
              <w:jc w:val="right"/>
            </w:pPr>
            <w:r>
              <w:rPr/>
              <w:t>350,000.00</w:t>
            </w:r>
          </w:p>
        </w:tc>
        <w:tc>
          <w:tcPr>
            <w:tcW w:type="dxa" w:w="769"/>
          </w:tcPr>
          <w:p>
            <w:pPr>
              <w:jc w:val="right"/>
            </w:pPr>
            <w:r>
              <w:rPr/>
              <w:t>350,000.00</w:t>
            </w:r>
          </w:p>
        </w:tc>
        <w:tc>
          <w:tcPr>
            <w:tcW w:type="dxa" w:w="769"/>
          </w:tcPr>
          <w:p>
            <w:r>
              <w:rPr/>
              <w:t>工业</w:t>
            </w:r>
          </w:p>
        </w:tc>
        <w:tc>
          <w:tcPr>
            <w:tcW w:type="dxa" w:w="385"/>
          </w:tcPr>
          <w:p>
            <w:r>
              <w:rPr/>
              <w:t>详见附表七</w:t>
            </w:r>
          </w:p>
        </w:tc>
      </w:tr>
      <w:tr>
        <w:tc>
          <w:tcPr>
            <w:tcW w:type="dxa" w:w="231"/>
          </w:tcPr>
          <w:p>
            <w:r>
              <w:rPr/>
              <w:t>8</w:t>
            </w:r>
          </w:p>
        </w:tc>
        <w:tc>
          <w:tcPr>
            <w:tcW w:type="dxa" w:w="385"/>
          </w:tcPr>
          <w:p/>
        </w:tc>
        <w:tc>
          <w:tcPr>
            <w:tcW w:type="dxa" w:w="1923"/>
          </w:tcPr>
          <w:p>
            <w:r>
              <w:rPr/>
              <w:t>手术急救设备及器具</w:t>
            </w:r>
          </w:p>
        </w:tc>
        <w:tc>
          <w:tcPr>
            <w:tcW w:type="dxa" w:w="1923"/>
          </w:tcPr>
          <w:p>
            <w:r>
              <w:rPr/>
              <w:t>除颤监护仪</w:t>
            </w:r>
          </w:p>
        </w:tc>
        <w:tc>
          <w:tcPr>
            <w:tcW w:type="dxa" w:w="385"/>
          </w:tcPr>
          <w:p>
            <w:r>
              <w:rPr/>
              <w:t>台</w:t>
            </w:r>
          </w:p>
        </w:tc>
        <w:tc>
          <w:tcPr>
            <w:tcW w:type="dxa" w:w="769"/>
          </w:tcPr>
          <w:p>
            <w:pPr>
              <w:jc w:val="right"/>
            </w:pPr>
            <w:r>
              <w:rPr/>
              <w:t>3.0000</w:t>
            </w:r>
          </w:p>
        </w:tc>
        <w:tc>
          <w:tcPr>
            <w:tcW w:type="dxa" w:w="769"/>
          </w:tcPr>
          <w:p>
            <w:pPr>
              <w:jc w:val="right"/>
            </w:pPr>
            <w:r>
              <w:rPr/>
              <w:t>80,000.00</w:t>
            </w:r>
          </w:p>
        </w:tc>
        <w:tc>
          <w:tcPr>
            <w:tcW w:type="dxa" w:w="769"/>
          </w:tcPr>
          <w:p>
            <w:pPr>
              <w:jc w:val="right"/>
            </w:pPr>
            <w:r>
              <w:rPr/>
              <w:t>240,000.00</w:t>
            </w:r>
          </w:p>
        </w:tc>
        <w:tc>
          <w:tcPr>
            <w:tcW w:type="dxa" w:w="769"/>
          </w:tcPr>
          <w:p>
            <w:r>
              <w:rPr/>
              <w:t>工业</w:t>
            </w:r>
          </w:p>
        </w:tc>
        <w:tc>
          <w:tcPr>
            <w:tcW w:type="dxa" w:w="385"/>
          </w:tcPr>
          <w:p>
            <w:r>
              <w:rPr/>
              <w:t>详见附表八</w:t>
            </w:r>
          </w:p>
        </w:tc>
      </w:tr>
      <w:tr>
        <w:tc>
          <w:tcPr>
            <w:tcW w:type="dxa" w:w="231"/>
          </w:tcPr>
          <w:p>
            <w:r>
              <w:rPr/>
              <w:t>9</w:t>
            </w:r>
          </w:p>
        </w:tc>
        <w:tc>
          <w:tcPr>
            <w:tcW w:type="dxa" w:w="385"/>
          </w:tcPr>
          <w:p/>
        </w:tc>
        <w:tc>
          <w:tcPr>
            <w:tcW w:type="dxa" w:w="1923"/>
          </w:tcPr>
          <w:p>
            <w:r>
              <w:rPr/>
              <w:t>病房护理及医院通用设备</w:t>
            </w:r>
          </w:p>
        </w:tc>
        <w:tc>
          <w:tcPr>
            <w:tcW w:type="dxa" w:w="1923"/>
          </w:tcPr>
          <w:p>
            <w:r>
              <w:rPr/>
              <w:t>医用吊塔</w:t>
            </w:r>
          </w:p>
        </w:tc>
        <w:tc>
          <w:tcPr>
            <w:tcW w:type="dxa" w:w="385"/>
          </w:tcPr>
          <w:p>
            <w:r>
              <w:rPr/>
              <w:t>台</w:t>
            </w:r>
          </w:p>
        </w:tc>
        <w:tc>
          <w:tcPr>
            <w:tcW w:type="dxa" w:w="769"/>
          </w:tcPr>
          <w:p>
            <w:pPr>
              <w:jc w:val="right"/>
            </w:pPr>
            <w:r>
              <w:rPr/>
              <w:t>7.0000</w:t>
            </w:r>
          </w:p>
        </w:tc>
        <w:tc>
          <w:tcPr>
            <w:tcW w:type="dxa" w:w="769"/>
          </w:tcPr>
          <w:p>
            <w:pPr>
              <w:jc w:val="right"/>
            </w:pPr>
            <w:r>
              <w:rPr/>
              <w:t>90,000.00</w:t>
            </w:r>
          </w:p>
        </w:tc>
        <w:tc>
          <w:tcPr>
            <w:tcW w:type="dxa" w:w="769"/>
          </w:tcPr>
          <w:p>
            <w:pPr>
              <w:jc w:val="right"/>
            </w:pPr>
            <w:r>
              <w:rPr/>
              <w:t>630,000.00</w:t>
            </w:r>
          </w:p>
        </w:tc>
        <w:tc>
          <w:tcPr>
            <w:tcW w:type="dxa" w:w="769"/>
          </w:tcPr>
          <w:p>
            <w:r>
              <w:rPr/>
              <w:t>工业</w:t>
            </w:r>
          </w:p>
        </w:tc>
        <w:tc>
          <w:tcPr>
            <w:tcW w:type="dxa" w:w="385"/>
          </w:tcPr>
          <w:p>
            <w:r>
              <w:rPr/>
              <w:t>详见附表九</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多功能电动床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序号1.货物名称：多功能电动床</w:t>
            </w:r>
            <w:r>
              <w:br/>
            </w:r>
            <w:r>
              <w:rPr/>
              <w:t>数量：5张</w:t>
            </w:r>
          </w:p>
          <w:p>
            <w:r>
              <w:rPr/>
              <w:t>技术参数：</w:t>
            </w:r>
            <w:r>
              <w:br/>
            </w:r>
            <w:r>
              <w:rPr/>
              <w:t>床体参数：</w:t>
            </w:r>
            <w:r>
              <w:br/>
            </w:r>
            <w:r>
              <w:rPr/>
              <w:t>1．床面尺寸：长≥1955mm，宽≥810mm；</w:t>
            </w:r>
            <w:r>
              <w:br/>
            </w:r>
            <w:r>
              <w:rPr/>
              <w:t>2．床体尺寸：长度≤2170mm，宽度≤1000mm；</w:t>
            </w:r>
            <w:r>
              <w:br/>
            </w:r>
            <w:r>
              <w:rPr/>
              <w:t>3．床面最低高度≥360mm，升降范围≥405mm；</w:t>
            </w:r>
            <w:r>
              <w:br/>
            </w:r>
            <w:r>
              <w:rPr/>
              <w:t>4．安全工作负载≥225Kg；</w:t>
            </w:r>
            <w:r>
              <w:br/>
            </w:r>
            <w:r>
              <w:rPr/>
              <w:t>电动控制功能：</w:t>
            </w:r>
            <w:r>
              <w:br/>
            </w:r>
            <w:r>
              <w:rPr/>
              <w:t>5．采用优质电机，电机数量≥4个，具有电动控制背板、腿板升降，电动整体升降，电动控制整头倾、脚倾重症病床五功能；安全、恒速、静音、无静电；</w:t>
            </w:r>
            <w:r>
              <w:br/>
            </w:r>
            <w:r>
              <w:rPr/>
              <w:t>6．床体电动调节头倾与脚倾角度≥15°；</w:t>
            </w:r>
            <w:r>
              <w:br/>
            </w:r>
            <w:r>
              <w:rPr/>
              <w:t>7．背靠板电动抬升倾角度≥65°；</w:t>
            </w:r>
            <w:r>
              <w:br/>
            </w:r>
            <w:r>
              <w:rPr/>
              <w:t>8．大腿板电动抬升倾角度≥30°；</w:t>
            </w:r>
            <w:r>
              <w:br/>
            </w:r>
            <w:r>
              <w:rPr/>
              <w:t>9．配备内置蓄电池，在断开交流电后也可实现对床体的电动调节，满足病人转运供电需求；</w:t>
            </w:r>
            <w:r>
              <w:br/>
            </w:r>
            <w:r>
              <w:rPr/>
              <w:t>10.电源：交流电220V/50Hz；</w:t>
            </w:r>
            <w:r>
              <w:br/>
            </w:r>
            <w:r>
              <w:rPr/>
              <w:t>专业重症设计：</w:t>
            </w:r>
            <w:r>
              <w:br/>
            </w:r>
            <w:r>
              <w:rPr/>
              <w:t>11.▲床面为四段设计，符合人体工程学，床面不留孔洞，易于清洁打理；</w:t>
            </w:r>
            <w:r>
              <w:br/>
            </w:r>
            <w:r>
              <w:rPr/>
              <w:t>12.采用分体式护栏，护栏具备气动缓释，有效保护操作人员及减少噪音；</w:t>
            </w:r>
            <w:r>
              <w:br/>
            </w:r>
            <w:r>
              <w:rPr/>
              <w:t>13.具有背板和整床倾斜角度显示器各2个，方便医护人员确认床面角度；</w:t>
            </w:r>
            <w:r>
              <w:br/>
            </w:r>
            <w:r>
              <w:rPr/>
              <w:t>14.快卸床头板、床尾板，无需操作开关装置，上提式快卸结构，保证床头操作从容性；</w:t>
            </w:r>
            <w:r>
              <w:br/>
            </w:r>
            <w:r>
              <w:rPr/>
              <w:t>15.引流挂钩≥10个；</w:t>
            </w:r>
            <w:r>
              <w:br/>
            </w:r>
            <w:r>
              <w:rPr/>
              <w:t>16.▲单个引流挂钩承重≥2kg；（承重需提供第三方检测证明文件并加盖投标人公章）</w:t>
            </w:r>
            <w:r>
              <w:br/>
            </w:r>
            <w:r>
              <w:rPr/>
              <w:t>17.具有4个缓冲防撞装置；</w:t>
            </w:r>
            <w:r>
              <w:br/>
            </w:r>
            <w:r>
              <w:rPr/>
              <w:t>18.具有4个输液杆插孔；</w:t>
            </w:r>
            <w:r>
              <w:br/>
            </w:r>
            <w:r>
              <w:rPr/>
              <w:t>19.上床架具有8个约束环；符合人体工程学，可用于上半身、手腕、膝盖、脚踝固定，更好保护病人，防止坠床；（护栏约束环不能统计于本参数，提供实物照片证明）</w:t>
            </w:r>
            <w:r>
              <w:br/>
            </w:r>
            <w:r>
              <w:rPr/>
              <w:t>20.配伸缩式输液杆1支，单个挂钩承重≥1.5kg；（承重需提供第三方检测证明文件并加盖投标人公章）</w:t>
            </w:r>
            <w:r>
              <w:br/>
            </w:r>
            <w:r>
              <w:rPr/>
              <w:t>21.▲需同时具备以下重症10功能：重症基础5功能（背板升降、脚板升降、整体升降、头倾、脚倾）+5个一键体位（一键心脏椅位、一键特氏位、一键Fowler位、一键电动CPR位、一键检查位）；</w:t>
            </w:r>
            <w:r>
              <w:br/>
            </w:r>
            <w:r>
              <w:rPr/>
              <w:t>一键式体位模式：</w:t>
            </w:r>
            <w:r>
              <w:br/>
            </w:r>
            <w:r>
              <w:rPr/>
              <w:t>22.具备重症电动一键式体位设计，一键体位≥5个；</w:t>
            </w:r>
            <w:r>
              <w:br/>
            </w:r>
            <w:r>
              <w:rPr/>
              <w:t>23.具有一键式心脏椅体位功能，此体位能减少静脉回心血量，减轻心脏前负荷；</w:t>
            </w:r>
            <w:r>
              <w:br/>
            </w:r>
            <w:r>
              <w:rPr/>
              <w:t>24.具有一键式特氏位，在病人脑部灌注不足时，可加强病人脑部灌注;</w:t>
            </w:r>
            <w:r>
              <w:br/>
            </w:r>
            <w:r>
              <w:rPr/>
              <w:t>25.具有一键式Fowler位，使病人膈肌下降，改善病人通气；</w:t>
            </w:r>
            <w:r>
              <w:br/>
            </w:r>
            <w:r>
              <w:rPr/>
              <w:t>26.具有一键式电动CPR位，紧急情况下，可迅速把背板与腿板放至于水平位，床面降至最低位，为病人抢救；</w:t>
            </w:r>
            <w:r>
              <w:br/>
            </w:r>
            <w:r>
              <w:rPr/>
              <w:t>27.具有一键式检查位，一键使病人处于方便医护人员检查的体位，减轻医护人员身体疲劳；</w:t>
            </w:r>
            <w:r>
              <w:br/>
            </w:r>
            <w:r>
              <w:rPr/>
              <w:t>脚轮及刹车系统：</w:t>
            </w:r>
            <w:r>
              <w:br/>
            </w:r>
            <w:r>
              <w:rPr/>
              <w:t>28.采用医用防静电脚轮，脚轮直径≥120mm，易推、耐蚀、耐磨、静音</w:t>
            </w:r>
            <w:r>
              <w:br/>
            </w:r>
            <w:r>
              <w:rPr/>
              <w:t>29.具有四轮联动脚轮锁定装置：四轮均有刹车，且刹车为联动，锁定一轮，即对所有脚轮锁定，减少操作人员工作量；</w:t>
            </w:r>
            <w:r>
              <w:br/>
            </w:r>
            <w:r>
              <w:rPr/>
              <w:t>30.脚轮为三段式控制：万向，锁定，直行三种状态，方便医护人员根据需要调整控制模式；</w:t>
            </w:r>
            <w:r>
              <w:br/>
            </w:r>
            <w:r>
              <w:rPr/>
              <w:t>床体控制器：</w:t>
            </w:r>
            <w:r>
              <w:br/>
            </w:r>
            <w:r>
              <w:rPr/>
              <w:t>31.具有多功能中央控制器，集成电动调节与一键式体位功能，方便医护人员操作；</w:t>
            </w:r>
            <w:r>
              <w:br/>
            </w:r>
            <w:r>
              <w:rPr/>
              <w:t>32.中央控制器有电源提示功能，准确显示内置电源供电状态；</w:t>
            </w:r>
            <w:r>
              <w:br/>
            </w:r>
            <w:r>
              <w:rPr/>
              <w:t>33.床体整体装配，一体出厂，无需现场施工组装。</w:t>
            </w:r>
          </w:p>
          <w:p>
            <w:r>
              <w:drawing>
                <wp:inline distT="0" distR="0" distB="0" distL="0">
                  <wp:extent cx="3554729" cy="40862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29" cy="4086225"/>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多参数监护仪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序号2.货物名称：多参数监护仪</w:t>
            </w:r>
            <w:r>
              <w:br/>
            </w:r>
            <w:r>
              <w:rPr/>
              <w:t>数量：5台</w:t>
            </w:r>
            <w:r>
              <w:br/>
            </w:r>
            <w:r>
              <w:rPr/>
              <w:t>技术参数：</w:t>
            </w:r>
            <w:r>
              <w:br/>
            </w:r>
            <w:r>
              <w:rPr/>
              <w:t>1.产品为适用于手术室、ICU、CCU病房监护及床边监护的插件式监护仪，可用于成人、小儿和新生儿。</w:t>
            </w:r>
            <w:r>
              <w:br/>
            </w:r>
            <w:r>
              <w:rPr/>
              <w:t>2.监护仪标配多参数监测模块具备3/5导心电、呼吸、血氧饱和度、脉搏、无创血压、体温监测功能 。</w:t>
            </w:r>
            <w:r>
              <w:br/>
            </w:r>
            <w:r>
              <w:rPr/>
              <w:t>3.具有VGA接口、USB接口、网络接口及多功能接口等。</w:t>
            </w:r>
            <w:r>
              <w:br/>
            </w:r>
            <w:r>
              <w:rPr/>
              <w:t>4.监护仪支持选配升级有创血压、呼吸末二氧化碳、麻醉气体、无创心输出量、有创心输出量、麻醉深度、氧浓度监测、新生儿窒息唤醒等监测功能。</w:t>
            </w:r>
            <w:r>
              <w:br/>
            </w:r>
            <w:r>
              <w:rPr/>
              <w:t>5.支持外接扩展模块插件箱，可插入10个参数模块。</w:t>
            </w:r>
            <w:r>
              <w:br/>
            </w:r>
            <w:r>
              <w:rPr/>
              <w:t>6.监护仪监测参数包括常规6参数、ST段分析、心律失常分析、IBP、CO、BIS可用于成人、小儿和新生儿。</w:t>
            </w:r>
            <w:r>
              <w:br/>
            </w:r>
            <w:r>
              <w:rPr/>
              <w:t>7.≥12英寸LED高清液晶显示屏，标配电阻触摸屏非电容屏，方便临床医生操作；</w:t>
            </w:r>
            <w:r>
              <w:br/>
            </w:r>
            <w:r>
              <w:rPr/>
              <w:t>8.具有触摸、按键、飞梭多重操作，避免触摸屏损坏不能操作的问题；</w:t>
            </w:r>
            <w:r>
              <w:br/>
            </w:r>
            <w:r>
              <w:rPr/>
              <w:t>9.双报警灯设计，生理报警和技术报警有各自独立的报警灯和报警信息。</w:t>
            </w:r>
            <w:r>
              <w:br/>
            </w:r>
            <w:r>
              <w:rPr/>
              <w:t>10.多参数监测模块可升级为带屏幕的转运监测模块，支持机身前后双屏同时显示与观察。</w:t>
            </w:r>
            <w:r>
              <w:br/>
            </w:r>
            <w:r>
              <w:rPr/>
              <w:t>11.心电：支持3导、5导、12导，可自动识别导联类型，具有多导同步分析功能。</w:t>
            </w:r>
            <w:r>
              <w:br/>
            </w:r>
            <w:r>
              <w:rPr/>
              <w:t>12.具有监护、诊断、手术、ST模式。</w:t>
            </w:r>
            <w:r>
              <w:br/>
            </w:r>
            <w:r>
              <w:rPr/>
              <w:t>13.心率测量范围：成人15-300bpm，小儿/新生儿15-350bpm，分辨率±1bpm。</w:t>
            </w:r>
            <w:r>
              <w:br/>
            </w:r>
            <w:r>
              <w:rPr/>
              <w:t>14.加±750mV的直流极化电压，灵敏度变化范围±5%。</w:t>
            </w:r>
            <w:r>
              <w:br/>
            </w:r>
            <w:r>
              <w:rPr/>
              <w:t>15.▲具有ECG全屏级联功能。</w:t>
            </w:r>
            <w:r>
              <w:br/>
            </w:r>
            <w:r>
              <w:rPr/>
              <w:t>16.具有不少于26种心律失常分析功能</w:t>
            </w:r>
            <w:r>
              <w:br/>
            </w:r>
            <w:r>
              <w:rPr/>
              <w:t>17.呼吸测量范围：成人0-120rpm，小儿/新生儿0-150rpm。</w:t>
            </w:r>
            <w:r>
              <w:br/>
            </w:r>
            <w:r>
              <w:rPr/>
              <w:t>18.窒息报警范围：成人10-60s，儿童/新生儿10-20s，测量误差为±5s。</w:t>
            </w:r>
            <w:r>
              <w:br/>
            </w:r>
            <w:r>
              <w:rPr/>
              <w:t>19.具有心动干扰（CVA）识别功能。</w:t>
            </w:r>
            <w:r>
              <w:br/>
            </w:r>
            <w:r>
              <w:rPr/>
              <w:t>20.▲血氧：可选血氧，测量范围为1 ％ ～100％；在70％～100％范围内，成人/儿童测量精度为±2％（非运动状态下）、±3％（运动状态下），新生儿为±3％（非运动状态和运动状态下）。</w:t>
            </w:r>
            <w:r>
              <w:br/>
            </w:r>
            <w:r>
              <w:rPr/>
              <w:t>21.具有脉搏调制音功能。</w:t>
            </w:r>
            <w:r>
              <w:br/>
            </w:r>
            <w:r>
              <w:rPr/>
              <w:t>22.具有灌注指数PI显示，范围在0.02-20%，帮助医生判断测量结果的可靠性。</w:t>
            </w:r>
            <w:r>
              <w:br/>
            </w:r>
            <w:r>
              <w:rPr/>
              <w:t>23.NIBP静态压力测量范围：0-300mmHg，精度±3mmHg。</w:t>
            </w:r>
            <w:r>
              <w:br/>
            </w:r>
            <w:r>
              <w:rPr/>
              <w:t>24.NIBP具有手动、自动、连续测量模式。</w:t>
            </w:r>
            <w:r>
              <w:br/>
            </w:r>
            <w:r>
              <w:rPr/>
              <w:t>25.▲NIBP具有整点测量功能，更符合临床记录习惯，提高护理效率。</w:t>
            </w:r>
            <w:r>
              <w:br/>
            </w:r>
            <w:r>
              <w:rPr/>
              <w:t>26.可选择初始充气压力，提升测量的精准性和患者的舒适性。</w:t>
            </w:r>
            <w:r>
              <w:br/>
            </w:r>
            <w:r>
              <w:rPr/>
              <w:t>27.具有辅助静脉穿刺功能。</w:t>
            </w:r>
            <w:r>
              <w:br/>
            </w:r>
            <w:r>
              <w:rPr/>
              <w:t>28.IBP支持波形叠加显示，具有PPV和SPV参数显示。</w:t>
            </w:r>
            <w:r>
              <w:br/>
            </w:r>
            <w:r>
              <w:rPr/>
              <w:t>29.支持中文手写输入功能。</w:t>
            </w:r>
            <w:r>
              <w:br/>
            </w:r>
            <w:r>
              <w:rPr/>
              <w:t>30.具有屏幕锁屏功能，避免在某些使用中误操作。</w:t>
            </w:r>
            <w:r>
              <w:br/>
            </w:r>
            <w:r>
              <w:rPr/>
              <w:t>31.记录仪实时记录时间可设置：8秒、16秒、32秒、连续。</w:t>
            </w:r>
            <w:r>
              <w:br/>
            </w:r>
            <w:r>
              <w:rPr/>
              <w:t>32.具有夜间模式，避免打扰患者夜间休息。</w:t>
            </w:r>
            <w:r>
              <w:br/>
            </w:r>
            <w:r>
              <w:rPr/>
              <w:t>33.具备大字体、趋势共存、呼吸氧合图、他床观察、全屏7导、全屏12导等多种界面，满足各种监护需求。</w:t>
            </w:r>
            <w:r>
              <w:br/>
            </w:r>
            <w:r>
              <w:rPr/>
              <w:t>34.应至少能存储回放不少于48小时波形全息回顾。</w:t>
            </w:r>
            <w:r>
              <w:br/>
            </w:r>
            <w:r>
              <w:rPr/>
              <w:t>35.具有肾功能计算、血液动力学计算、氧合计算、通气计算、药物计算。</w:t>
            </w:r>
            <w:r>
              <w:br/>
            </w:r>
            <w:r>
              <w:rPr/>
              <w:t>36.仪器使用寿命不少于10年。</w:t>
            </w:r>
            <w:r>
              <w:br/>
            </w:r>
            <w:r>
              <w:rPr/>
              <w:t>37.支持连接科室现有的中央监护系统。</w:t>
            </w:r>
            <w:r>
              <w:br/>
            </w:r>
            <w:r>
              <w:rPr/>
              <w:t>38.▲投标货物服务年限提供终身维修服务，在无人为损坏的情况下监护仪主机免费提供5年保修；配件和附件提供1.5年免费保修。</w:t>
            </w:r>
          </w:p>
          <w:p>
            <w:r>
              <w:rPr/>
              <w:t xml:space="preserve"> </w:t>
            </w:r>
          </w:p>
          <w:p>
            <w:r>
              <w:rPr>
                <w:b/>
                <w:sz w:val="15"/>
              </w:rPr>
              <w:t>转运模块参数</w:t>
            </w:r>
          </w:p>
          <w:p>
            <w:r>
              <w:br/>
            </w:r>
            <w:r>
              <w:rPr/>
              <w:t>1.产品适用于院内转运、院外转运、急诊科床边监护、手术室、ICU、CCU病房监护及床边监护的急救转运监护仪。</w:t>
            </w:r>
            <w:r>
              <w:br/>
            </w:r>
            <w:r>
              <w:rPr/>
              <w:t>2.≦4.3英寸彩色触摸屏显示，触摸操作</w:t>
            </w:r>
            <w:r>
              <w:br/>
            </w:r>
            <w:r>
              <w:rPr/>
              <w:t>3.▲可作为复合参数模块接入大主机工作，与大主机进行数据交换，前后双屏同时显示。</w:t>
            </w:r>
            <w:r>
              <w:br/>
            </w:r>
            <w:r>
              <w:rPr/>
              <w:t>4.▲主机自带固定式提手，无需外接转运底座。</w:t>
            </w:r>
            <w:r>
              <w:br/>
            </w:r>
            <w:r>
              <w:rPr/>
              <w:t>5.▲可配急救监护专用包，防水抗震，可放置急救用品，便于野外携带和使用。</w:t>
            </w:r>
            <w:r>
              <w:br/>
            </w:r>
            <w:r>
              <w:rPr/>
              <w:t>6.支持3/5/12导联ECG测量。</w:t>
            </w:r>
            <w:r>
              <w:br/>
            </w:r>
            <w:r>
              <w:rPr/>
              <w:t>7.心率测量范围：成人15-300bpm，小儿/新生儿15-350bpm，分辨率±1bpm。</w:t>
            </w:r>
            <w:r>
              <w:br/>
            </w:r>
            <w:r>
              <w:rPr/>
              <w:t>8.呼吸测量范围：成人0-120rpm，小儿/新生儿0-150rpm。</w:t>
            </w:r>
            <w:r>
              <w:br/>
            </w:r>
            <w:r>
              <w:rPr/>
              <w:t>9.窒息报警范围：成人10-60s，儿童/新生儿10-20s，测量误差为±5s。</w:t>
            </w:r>
            <w:r>
              <w:br/>
            </w:r>
            <w:r>
              <w:rPr/>
              <w:t>10.可选全球金标准的Masimo血氧，测量范围为1 ％～100％；在70％～100％范围内，成人/儿童测量精度为±2％（非运动状态下）、±3％（运动状态下），新生儿为±3％（非运动状态和运动状态下）。</w:t>
            </w:r>
            <w:r>
              <w:br/>
            </w:r>
            <w:r>
              <w:rPr/>
              <w:t>11.具有灌注指数PI显示，帮助医生判断测量结果的可靠性。</w:t>
            </w:r>
            <w:r>
              <w:br/>
            </w:r>
            <w:r>
              <w:rPr/>
              <w:t>12.NIBP静态压力测量范围：0-300mmHg，精度±3mmHg。</w:t>
            </w:r>
            <w:r>
              <w:br/>
            </w:r>
            <w:r>
              <w:rPr/>
              <w:t>13.NIBP具有手动、自动、连续测量模式，具有整点测量功能，更符合临床记录习惯，提高护理效率。</w:t>
            </w:r>
            <w:r>
              <w:br/>
            </w:r>
            <w:r>
              <w:rPr/>
              <w:t>14.NIBP可选择初始充气压力，提升测量的精准性和患者的舒适性。</w:t>
            </w:r>
            <w:r>
              <w:br/>
            </w:r>
            <w:r>
              <w:rPr/>
              <w:t>15.▲支持中文手写输入。</w:t>
            </w:r>
            <w:r>
              <w:br/>
            </w:r>
            <w:r>
              <w:rPr/>
              <w:t>16.具有按键背光灯功能。</w:t>
            </w:r>
            <w:r>
              <w:br/>
            </w:r>
            <w:r>
              <w:rPr/>
              <w:t>17.支持标准界面、大字体界面显示。</w:t>
            </w:r>
            <w:r>
              <w:br/>
            </w:r>
            <w:r>
              <w:rPr/>
              <w:t>18.内置大容量锂电池。</w:t>
            </w:r>
            <w:r>
              <w:br/>
            </w:r>
            <w:r>
              <w:rPr/>
              <w:t>19.支持连接同品牌中央监护系统。</w:t>
            </w:r>
            <w:r>
              <w:br/>
            </w:r>
            <w:r>
              <w:rPr/>
              <w:t>20.▲投标货物服务年限提供终身维修服务，在无人为损坏的情况下监护仪主机免费提供5年保修；配件和附件提供1.5年免费保修。</w:t>
            </w:r>
          </w:p>
          <w:p>
            <w:r>
              <w:drawing>
                <wp:inline distT="0" distR="0" distB="0" distL="0">
                  <wp:extent cx="3554729" cy="39814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29" cy="3981450"/>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有创呼吸机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序号3.货物名称：有创呼吸机</w:t>
            </w:r>
            <w:r>
              <w:br/>
            </w:r>
            <w:r>
              <w:rPr/>
              <w:t>数量：1台</w:t>
            </w:r>
            <w:r>
              <w:br/>
            </w:r>
            <w:r>
              <w:rPr/>
              <w:t>技术参数：</w:t>
            </w:r>
          </w:p>
          <w:p>
            <w:r>
              <w:rPr/>
              <w:t>1基本特征</w:t>
            </w:r>
            <w:r>
              <w:br/>
            </w:r>
            <w:r>
              <w:rPr/>
              <w:t>1.1适用于对成人、小儿和婴幼儿患者进行通气辅助及呼吸支持的呼吸机，机型新颖，中文操作界面。</w:t>
            </w:r>
            <w:r>
              <w:br/>
            </w:r>
            <w:r>
              <w:rPr/>
              <w:t>1.2 采用≥15.6 英寸彩色TFT 触摸控制屏幕，分辨率≥1920×1080像素。</w:t>
            </w:r>
            <w:r>
              <w:br/>
            </w:r>
            <w:r>
              <w:rPr/>
              <w:t>1.3 屏幕显示：多至5 道波形同屏显示，可提供4 种环图，支持呼吸环、波形和监测参数同屏显示；支持短趋势、波形、监测值同屏显示。</w:t>
            </w:r>
            <w:r>
              <w:br/>
            </w:r>
            <w:r>
              <w:rPr/>
              <w:t>1.4 自检功能，检查系统管道阻力、泄漏量和顺应性，测试流量传感器、呼气阀和安全阀等部件。</w:t>
            </w:r>
            <w:r>
              <w:br/>
            </w:r>
            <w:r>
              <w:rPr/>
              <w:t>1.5 90 分钟内置后备可充电电池（1 块电池），≥180 分钟内置后备可充电电池（2 块电池），电池总剩余电量能显示在屏幕上。</w:t>
            </w:r>
            <w:r>
              <w:br/>
            </w:r>
            <w:r>
              <w:rPr/>
              <w:t>1.6 气动电控呼吸机。</w:t>
            </w:r>
            <w:r>
              <w:br/>
            </w:r>
            <w:r>
              <w:rPr/>
              <w:t>1.7▲ 配有备用空气气源，可在断气断电状态下继续工作。</w:t>
            </w:r>
            <w:r>
              <w:br/>
            </w:r>
            <w:r>
              <w:rPr/>
              <w:t>1.8 具备实时气源压力电子显示。</w:t>
            </w:r>
            <w:r>
              <w:br/>
            </w:r>
            <w:r>
              <w:rPr/>
              <w:t>1.9 具备有创通气模式，无创通气模式。</w:t>
            </w:r>
            <w:r>
              <w:br/>
            </w:r>
            <w:r>
              <w:rPr/>
              <w:t>1.10 具备高流量氧疗功能。</w:t>
            </w:r>
            <w:r>
              <w:br/>
            </w:r>
            <w:r>
              <w:rPr/>
              <w:t>1.11 病人信息，当前的设置参数、报警限和趋势，日志等数据可导出。</w:t>
            </w:r>
            <w:r>
              <w:br/>
            </w:r>
            <w:r>
              <w:rPr/>
              <w:t>1.12 具备截屏U 盘导出功能（可缓存10 张以上截屏文件）。</w:t>
            </w:r>
            <w:r>
              <w:br/>
            </w:r>
            <w:r>
              <w:rPr/>
              <w:t>1.13 吸气安全阀组件可拆卸，并能高温高压蒸汽消毒（134℃），以防止交叉感染。</w:t>
            </w:r>
            <w:r>
              <w:br/>
            </w:r>
            <w:r>
              <w:rPr/>
              <w:t>1.14 呼气阀组件一体化设计，内置金属膜片流量传感器，精度高，寿命长，并能高温高压蒸汽消毒（134℃），以防止交叉感染。</w:t>
            </w:r>
            <w:r>
              <w:br/>
            </w:r>
            <w:r>
              <w:rPr/>
              <w:t>1.15 可选配旁流CO₂监测。</w:t>
            </w:r>
            <w:r>
              <w:br/>
            </w:r>
            <w:r>
              <w:rPr/>
              <w:t>1.16 可选配主流CO₂监测，同时监测气道死腔VDaw 和肺泡通气量Vtalv 等参数，可以监测容积-二氧化碳图；可进行肺泡通气计算。</w:t>
            </w:r>
            <w:r>
              <w:br/>
            </w:r>
            <w:r>
              <w:rPr/>
              <w:t>1.17 可选配SpO2 监测，提供SpO2 和PR 监测值，提供脉搏波。</w:t>
            </w:r>
            <w:r>
              <w:br/>
            </w:r>
            <w:r>
              <w:rPr/>
              <w:t>1.18 可选配顺磁氧。</w:t>
            </w:r>
            <w:r>
              <w:br/>
            </w:r>
            <w:r>
              <w:rPr/>
              <w:t>1.19 具备图形化显示阻力、顺应性和自主呼吸等生理参数变化。</w:t>
            </w:r>
          </w:p>
          <w:p>
            <w:r>
              <w:rPr/>
              <w:t>2呼吸模式及功能</w:t>
            </w:r>
            <w:r>
              <w:br/>
            </w:r>
            <w:r>
              <w:rPr/>
              <w:t>2.1 标配模式：容量控制通气下的辅助控制通气A/C 和同步间歇指令通气SIMV、压力控制通气下的A/C 和SIMV、CPAP/PSV、窒息通气模式、双水平气道正压通气模式。</w:t>
            </w:r>
            <w:r>
              <w:br/>
            </w:r>
            <w:r>
              <w:rPr/>
              <w:t>2.2 ▲高级模式：自动适应性压力调整容量控制功能（如AUTOFLOW 或者PRVC 等）；压力释放通气APRV 和压力调节容量控制-同步间歇指令模式（PRVC-SIMV）、自适应分钟通气量通气AMV、容量支持通气VS、心肺复苏通气CPRV、PSV-S/T。</w:t>
            </w:r>
            <w:r>
              <w:br/>
            </w:r>
            <w:r>
              <w:rPr/>
              <w:t>2.3 其他功能：手动呼吸、吸气保持、呼气保持、雾化、增氧、吸痰程序，NIF、PEEPi 及P0.1 测定。</w:t>
            </w:r>
            <w:r>
              <w:br/>
            </w:r>
            <w:r>
              <w:rPr/>
              <w:t>2.4 可选配低流速P-V 工具，帮助确定最佳PEEP 值。</w:t>
            </w:r>
            <w:r>
              <w:br/>
            </w:r>
            <w:r>
              <w:rPr/>
              <w:t>2.5 具有自动插管阻力补偿（ATRC）功能，选择不同孔径的气管插管，呼吸机可以自动调节送气压力，使插管末端的压力与呼吸机压力设置值保持一致。</w:t>
            </w:r>
            <w:r>
              <w:br/>
            </w:r>
            <w:r>
              <w:rPr/>
              <w:t>2.6 具有智能同步技术，可以将呼气触发灵敏度设置为【Auto】，自动调节至最佳值，提高人机同步。或者在5%~85%范围内手动灵活调节。</w:t>
            </w:r>
            <w:r>
              <w:br/>
            </w:r>
            <w:r>
              <w:rPr/>
              <w:t>2.7 标配氧疗功能，可以调节氧疗流速（2~60L/min）和氧浓度。</w:t>
            </w:r>
            <w:r>
              <w:br/>
            </w:r>
            <w:r>
              <w:rPr/>
              <w:t>2.8 配有脱机功能，用户可定制脱机指征，提供信息全面的脱机功能看板，一键启动SBT，规范脱机流程。</w:t>
            </w:r>
            <w:r>
              <w:br/>
            </w:r>
            <w:r>
              <w:rPr/>
              <w:t>2.9 配有肺复张功能，提供控制性肺膨胀法（SI）进行肺复张。</w:t>
            </w:r>
            <w:r>
              <w:br/>
            </w:r>
            <w:r>
              <w:rPr/>
              <w:t>2.10 具有单位理想体重输送的潮气量（TVe/IBW）的设置及监测功能。</w:t>
            </w:r>
          </w:p>
          <w:p>
            <w:r>
              <w:rPr/>
              <w:t>3设置参数</w:t>
            </w:r>
            <w:r>
              <w:br/>
            </w:r>
            <w:r>
              <w:rPr/>
              <w:t>3.1 潮气量：20ml—4000ml</w:t>
            </w:r>
            <w:r>
              <w:br/>
            </w:r>
            <w:r>
              <w:rPr/>
              <w:t>3.2 呼吸频率：1-100/min</w:t>
            </w:r>
            <w:r>
              <w:br/>
            </w:r>
            <w:r>
              <w:rPr/>
              <w:t>3.3 吸气流速：6-180L/min</w:t>
            </w:r>
            <w:r>
              <w:br/>
            </w:r>
            <w:r>
              <w:rPr/>
              <w:t>3.4 SIMV 频率：1-60/min</w:t>
            </w:r>
            <w:r>
              <w:br/>
            </w:r>
            <w:r>
              <w:rPr/>
              <w:t>3.5 吸/呼比：4:1—1:10</w:t>
            </w:r>
            <w:r>
              <w:br/>
            </w:r>
            <w:r>
              <w:rPr/>
              <w:t>3.6 最大峰值流速：180L/min(选配C600 时可达200L/min)</w:t>
            </w:r>
            <w:r>
              <w:br/>
            </w:r>
            <w:r>
              <w:rPr/>
              <w:t>3.7 吸气压力：1--100 cmH2O</w:t>
            </w:r>
            <w:r>
              <w:br/>
            </w:r>
            <w:r>
              <w:rPr/>
              <w:t>3.8 压力支持：0—100cmH2O</w:t>
            </w:r>
            <w:r>
              <w:br/>
            </w:r>
            <w:r>
              <w:rPr/>
              <w:t>3.9 PEEP：0~50 cmH2O</w:t>
            </w:r>
            <w:r>
              <w:br/>
            </w:r>
            <w:r>
              <w:rPr/>
              <w:t>3.10 压力触发灵敏度：-20 —- 0.5cmH2O，或OFF</w:t>
            </w:r>
            <w:r>
              <w:br/>
            </w:r>
            <w:r>
              <w:rPr/>
              <w:t>3.11 流速触发灵敏度：0.5—20L/ min，或OFF</w:t>
            </w:r>
            <w:r>
              <w:br/>
            </w:r>
            <w:r>
              <w:rPr/>
              <w:t>3.12 氧浓度：21—100vol.%</w:t>
            </w:r>
            <w:r>
              <w:br/>
            </w:r>
            <w:r>
              <w:rPr/>
              <w:t>3.13 叹息功能：有</w:t>
            </w:r>
          </w:p>
          <w:p>
            <w:r>
              <w:rPr/>
              <w:t>4监测参数</w:t>
            </w:r>
            <w:r>
              <w:br/>
            </w:r>
            <w:r>
              <w:rPr/>
              <w:t>4.1 气道压力：PEEP、气道峰压、平台压、平均压等监测。</w:t>
            </w:r>
            <w:r>
              <w:br/>
            </w:r>
            <w:r>
              <w:rPr/>
              <w:t>4.2 每分钟呼出通气量：呼气分钟通气量、吸气分钟通气量、自主呼吸分钟通气量、泄漏分钟通气量的监测。</w:t>
            </w:r>
            <w:r>
              <w:br/>
            </w:r>
            <w:r>
              <w:rPr/>
              <w:t>4.3 潮气量的监测：吸入潮气量、呼出潮气量、自主呼吸潮气量。</w:t>
            </w:r>
            <w:r>
              <w:br/>
            </w:r>
            <w:r>
              <w:rPr/>
              <w:t>4.4 呼吸频率监测：总的呼吸频率、自主呼吸频率、机控呼吸频率的监测。</w:t>
            </w:r>
            <w:r>
              <w:br/>
            </w:r>
            <w:r>
              <w:rPr/>
              <w:t>4.5 可选波形显示：压力/时间、流速/时间、容量/时间，二氧化碳/时间，脉搏波/时间，吸入氧浓度的监测。</w:t>
            </w:r>
            <w:r>
              <w:br/>
            </w:r>
            <w:r>
              <w:rPr/>
              <w:t>4.6 具有压力/容积、流速/容积、流速/压力环，V-CO2 曲线，4 种呼吸环监测。</w:t>
            </w:r>
            <w:r>
              <w:br/>
            </w:r>
            <w:r>
              <w:rPr/>
              <w:t>4.7 肺的力学：吸气阻力、呼气阻力、静态顺应性、动态顺应性、时间常数、呼吸功的监测。</w:t>
            </w:r>
            <w:r>
              <w:br/>
            </w:r>
            <w:r>
              <w:rPr/>
              <w:t>4.8 实时监测压力-时间曲线形态，并量化为牵张指数Stress Index 以提示肺损伤风险。</w:t>
            </w:r>
            <w:r>
              <w:br/>
            </w:r>
            <w:r>
              <w:rPr/>
              <w:t>4.9 实时监测压力/容积环形态，并量化为肺过度膨胀系数C20/C 以提示肺损伤风险。</w:t>
            </w:r>
            <w:r>
              <w:br/>
            </w:r>
            <w:r>
              <w:rPr/>
              <w:t>4.10 可监测参数≥96 小时的趋势图、表分析，5000 条报警和操作日志记录。</w:t>
            </w:r>
          </w:p>
          <w:p>
            <w:r>
              <w:rPr/>
              <w:t>5其他功能</w:t>
            </w:r>
            <w:r>
              <w:br/>
            </w:r>
            <w:r>
              <w:rPr/>
              <w:t>5.1 便利的锁屏功能，漏气自动补偿，管道的顺应性和BTPS 补偿功能。</w:t>
            </w:r>
            <w:r>
              <w:br/>
            </w:r>
            <w:r>
              <w:rPr/>
              <w:t>5.2 ▲能够和科室现用的模块化监护仪连接，把呼吸机的监测信息实时显示到监护仪上，满足科室信息化的需求。</w:t>
            </w:r>
            <w:r>
              <w:br/>
            </w:r>
            <w:r>
              <w:rPr/>
              <w:t>5.3 能够通过4G 网络联网实现信息互联和呼吸机管理。</w:t>
            </w:r>
          </w:p>
          <w:p>
            <w:r>
              <w:drawing>
                <wp:inline distT="0" distR="0" distB="0" distL="0">
                  <wp:extent cx="3554729" cy="67627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3554729" cy="6762750"/>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便携式彩色多普勒系统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序号4.货物名称：便携式彩色多勒普系统</w:t>
            </w:r>
            <w:r>
              <w:br/>
            </w:r>
            <w:r>
              <w:rPr/>
              <w:t>数量：1台</w:t>
            </w:r>
            <w:r>
              <w:br/>
            </w:r>
            <w:r>
              <w:rPr/>
              <w:t>技术参数：</w:t>
            </w:r>
          </w:p>
          <w:p>
            <w:r>
              <w:rPr/>
              <w:t>一、设备名称：便携式彩色多勒普系统</w:t>
            </w:r>
          </w:p>
          <w:p>
            <w:r>
              <w:rPr/>
              <w:t>二、设备用途说明：</w:t>
            </w:r>
            <w:r>
              <w:br/>
            </w:r>
            <w:r>
              <w:rPr/>
              <w:t>心脏、腹部、妇产科、泌尿科、浅表组织与小器官、外周血管、小儿与新生儿、穿刺等全身应用，系统需为符合2020年或之后国家标准推出的全新系统。</w:t>
            </w:r>
          </w:p>
          <w:p>
            <w:r>
              <w:rPr/>
              <w:t>三、主要技术及系统概述</w:t>
            </w:r>
            <w:r>
              <w:br/>
            </w:r>
            <w:r>
              <w:rPr/>
              <w:t>3.1彩色多普勒超声波诊断仪包括：</w:t>
            </w:r>
            <w:r>
              <w:br/>
            </w:r>
            <w:r>
              <w:rPr/>
              <w:t>3.1.1高分辨率液晶显示器≥15英寸，扫描方式：逐行扫描，高分辨率。</w:t>
            </w:r>
            <w:r>
              <w:br/>
            </w:r>
            <w:r>
              <w:rPr/>
              <w:t>3.1.2 数字化二维灰阶成像单元、数字化彩色多普勒血流成像单元、数字化频谱多普勒显示和分析单元、数字化能量多普勒，方向性能量图。</w:t>
            </w:r>
            <w:r>
              <w:br/>
            </w:r>
            <w:r>
              <w:rPr/>
              <w:t>3.1.3 空间复合成像技术：三种模式，每种模式有3档调节；空间复合成像的聚焦宽度、帧平均、线密度等多种参数均有多级可调，可做曲线别针试验证明≥9线发射。</w:t>
            </w:r>
            <w:r>
              <w:br/>
            </w:r>
            <w:r>
              <w:rPr/>
              <w:t>3.1.4 斑点噪声抑制技术：可以支持所有探头，B模式下支持≥6级调节</w:t>
            </w:r>
            <w:r>
              <w:br/>
            </w:r>
            <w:r>
              <w:rPr/>
              <w:t>3.1.5 一键实时扫查优化技术：扫查前按下面板上该功能键，B模式扫查过程中可以实时动态优化图像的灰度、对比度和一致性等参数；频谱模式扫查中可实时动态优化基线，速度标尺等参数；切换扫查部位无需重复按键</w:t>
            </w:r>
            <w:r>
              <w:br/>
            </w:r>
            <w:r>
              <w:rPr/>
              <w:t>3.1.6系统内置操作切面实时指导工具：可在屏幕上分屏显示各脏器标准扫查切面超声图与扫查手法图片、</w:t>
            </w:r>
            <w:r>
              <w:br/>
            </w:r>
            <w:r>
              <w:rPr/>
              <w:t>flash动画图并配以文字说明，可实时指导操作者找到标准切面并进行正确测量。</w:t>
            </w:r>
            <w:r>
              <w:br/>
            </w:r>
            <w:r>
              <w:rPr/>
              <w:t>3.1.7 操作面板上的自定义按键，其功能可同时在屏幕上显示，显示功能个数≥4个。</w:t>
            </w:r>
            <w:r>
              <w:br/>
            </w:r>
            <w:r>
              <w:rPr/>
              <w:t>▲3.1.8语音备注：连接外接话筒，在图像上添加一段语音备注，与图像一起存储，支持调看图像时回放。</w:t>
            </w:r>
            <w:r>
              <w:br/>
            </w:r>
            <w:r>
              <w:rPr/>
              <w:t>3.2 技术参数及要求</w:t>
            </w:r>
            <w:r>
              <w:br/>
            </w:r>
            <w:r>
              <w:rPr/>
              <w:t>3.2.1  探头规格</w:t>
            </w:r>
            <w:r>
              <w:br/>
            </w:r>
            <w:r>
              <w:rPr/>
              <w:t>3.2.1.1 探头接口不少于1个</w:t>
            </w:r>
            <w:r>
              <w:br/>
            </w:r>
            <w:r>
              <w:rPr/>
              <w:t>3.2.1.2 频率：宽频、变频探头，可视可调中心频率范围1.7-18 MHz</w:t>
            </w:r>
            <w:r>
              <w:br/>
            </w:r>
            <w:r>
              <w:rPr/>
              <w:t>3.2.1.3 标配探头二维灰阶显示中心频率≥7种</w:t>
            </w:r>
            <w:r>
              <w:br/>
            </w:r>
            <w:r>
              <w:rPr/>
              <w:t>▲3.2.1.4 频率自动调节功能：在彩色和其他多普勒模式下，随着取样位置深度的变化自动调节频率。</w:t>
            </w:r>
            <w:r>
              <w:br/>
            </w:r>
            <w:r>
              <w:rPr/>
              <w:t>3.2.1.5 支持探头类型：支持凸阵、线阵、相控阵、微凸阵等</w:t>
            </w:r>
            <w:r>
              <w:br/>
            </w:r>
            <w:r>
              <w:rPr/>
              <w:t>3.2.1.6 扫描频率：</w:t>
            </w:r>
            <w:r>
              <w:br/>
            </w:r>
            <w:r>
              <w:rPr/>
              <w:t>电子凸阵：可视可调中心频率2.0—5.0 MHz</w:t>
            </w:r>
            <w:r>
              <w:br/>
            </w:r>
            <w:r>
              <w:rPr/>
              <w:t>电子线阵：可视可调中心频率4.0—13.0 MHz</w:t>
            </w:r>
            <w:r>
              <w:br/>
            </w:r>
            <w:r>
              <w:rPr/>
              <w:t>相控阵探头：可视可调中心频率1.7—4.0 MHz</w:t>
            </w:r>
            <w:r>
              <w:br/>
            </w:r>
            <w:r>
              <w:rPr/>
              <w:t>3.2.1.7 可配超高频线阵探头，最高可视可调中心频率达18.0 MHz</w:t>
            </w:r>
            <w:r>
              <w:br/>
            </w:r>
            <w:r>
              <w:rPr/>
              <w:t>3.2.2 B型成像主要参数</w:t>
            </w:r>
            <w:r>
              <w:br/>
            </w:r>
            <w:r>
              <w:rPr/>
              <w:t>3.2.2.1 回放重现：灰阶图像回放≥5000帧、回放时间≥60秒</w:t>
            </w:r>
            <w:r>
              <w:br/>
            </w:r>
            <w:r>
              <w:rPr/>
              <w:t>3.2.2.2 预设条件：针对不同的检查脏器，预置最佳化图像的检查条件≥20种，减少常用所需的外部调节及组</w:t>
            </w:r>
            <w:r>
              <w:br/>
            </w:r>
            <w:r>
              <w:rPr/>
              <w:t>合调节</w:t>
            </w:r>
            <w:r>
              <w:br/>
            </w:r>
            <w:r>
              <w:rPr/>
              <w:t>3.2.2.3 增益调节：B/M/CF/D可独立调节，TGC调节≥8段</w:t>
            </w:r>
            <w:r>
              <w:br/>
            </w:r>
            <w:r>
              <w:rPr/>
              <w:t>3.2.2.4 超声系统最大探查显示深度≥31cm</w:t>
            </w:r>
            <w:r>
              <w:br/>
            </w:r>
            <w:r>
              <w:rPr/>
              <w:t>3.2.2.5 系统动态范围≥260 dB；可视可调动态范围40-90dB</w:t>
            </w:r>
            <w:r>
              <w:br/>
            </w:r>
            <w:r>
              <w:rPr/>
              <w:t>3.2.3   频谱多普勒</w:t>
            </w:r>
            <w:r>
              <w:br/>
            </w:r>
            <w:r>
              <w:rPr/>
              <w:t>3.2.3.1 方式：脉冲波多普勒PWD；高脉冲重复频率HPRF；</w:t>
            </w:r>
            <w:r>
              <w:br/>
            </w:r>
            <w:r>
              <w:rPr/>
              <w:t>3.2.3.2 多普勒发射频率可视可调</w:t>
            </w:r>
            <w:r>
              <w:br/>
            </w:r>
            <w:r>
              <w:rPr/>
              <w:t>3.2.3.3 最大测量速度：PWD：≥8m/s ，CWD：≥15m/s</w:t>
            </w:r>
            <w:r>
              <w:br/>
            </w:r>
            <w:r>
              <w:rPr/>
              <w:t xml:space="preserve">       最小测量速度：≤1mm/s</w:t>
            </w:r>
            <w:r>
              <w:br/>
            </w:r>
            <w:r>
              <w:rPr/>
              <w:t>▲3.2.3.4 多普勒取样容积距离体表的深度可在屏幕上实时显示</w:t>
            </w:r>
            <w:r>
              <w:br/>
            </w:r>
            <w:r>
              <w:rPr/>
              <w:t>3.2.4 彩色多普勒</w:t>
            </w:r>
            <w:r>
              <w:br/>
            </w:r>
            <w:r>
              <w:rPr/>
              <w:t>3.2.4.1 显示方式：速度分散显示、能量显示、速度显示、方差显示</w:t>
            </w:r>
            <w:r>
              <w:br/>
            </w:r>
            <w:r>
              <w:rPr/>
              <w:t>3.2.4.2 彩色多普勒频率可视可调</w:t>
            </w:r>
            <w:r>
              <w:br/>
            </w:r>
            <w:r>
              <w:rPr/>
              <w:t>3.2.4.3 双幅实时显示、包括双幅不同模式实时显示（B/B；B/CFM）</w:t>
            </w:r>
            <w:r>
              <w:br/>
            </w:r>
            <w:r>
              <w:rPr/>
              <w:t>3.2.4.4 凸阵探头最大视角，最大取样框，18cm深度时，彩色帧频≥8帧；</w:t>
            </w:r>
            <w:r>
              <w:br/>
            </w:r>
            <w:r>
              <w:rPr/>
              <w:t>3.3 测量和分析：(B型、M型、频谱多普勒、彩色模式)</w:t>
            </w:r>
            <w:r>
              <w:br/>
            </w:r>
            <w:r>
              <w:rPr/>
              <w:t>3.3.1 一般测量</w:t>
            </w:r>
            <w:r>
              <w:br/>
            </w:r>
            <w:r>
              <w:rPr/>
              <w:t>3.3.2 妇产科测量</w:t>
            </w:r>
            <w:r>
              <w:br/>
            </w:r>
            <w:r>
              <w:rPr/>
              <w:t>3.3.3 心功能测量与分析</w:t>
            </w:r>
            <w:r>
              <w:br/>
            </w:r>
            <w:r>
              <w:rPr/>
              <w:t>3.3.4 频谱多普勒自动包络测量和计算，可自动测量和计算≥12个参数</w:t>
            </w:r>
            <w:r>
              <w:br/>
            </w:r>
            <w:r>
              <w:rPr/>
              <w:t>3.3.5 泌尿科测量与分析</w:t>
            </w:r>
            <w:r>
              <w:br/>
            </w:r>
            <w:r>
              <w:rPr/>
              <w:t>3.4 电影回放重现及病案管理单元</w:t>
            </w:r>
            <w:r>
              <w:br/>
            </w:r>
            <w:r>
              <w:rPr/>
              <w:t>3.4.1 同屏一体化智能剪贴板, 可以实时同屏存储和回放动态及静态图像，将存储的图像显</w:t>
            </w:r>
            <w:r>
              <w:br/>
            </w:r>
            <w:r>
              <w:rPr/>
              <w:t>示在屏幕上实时图像的下方，随时调阅、删除、导出图像</w:t>
            </w:r>
            <w:r>
              <w:br/>
            </w:r>
            <w:r>
              <w:rPr/>
              <w:t>3.4.2 原始数据处理，可对回放的图像进行≥30种参数调节</w:t>
            </w:r>
            <w:r>
              <w:br/>
            </w:r>
            <w:r>
              <w:rPr/>
              <w:t>3.4.3 USB一键快速存储：只需一个按键一步操作即可把屏幕上的图像传输至U盘或移动硬盘中</w:t>
            </w:r>
            <w:r>
              <w:br/>
            </w:r>
            <w:r>
              <w:rPr/>
              <w:t>3.4.4 内置硬盘≥256GB SSD</w:t>
            </w:r>
            <w:r>
              <w:br/>
            </w:r>
            <w:r>
              <w:rPr/>
              <w:t>3.5 输入、输出信号</w:t>
            </w:r>
            <w:r>
              <w:br/>
            </w:r>
            <w:r>
              <w:rPr/>
              <w:t>3.5.1 输入、输出接口：S-Video、USB、HDMI等</w:t>
            </w:r>
            <w:r>
              <w:br/>
            </w:r>
            <w:r>
              <w:rPr/>
              <w:t>3.5.2 DICOM3.0接口部件</w:t>
            </w:r>
          </w:p>
          <w:p>
            <w:r>
              <w:rPr/>
              <w:t>四、培训及技术服务</w:t>
            </w:r>
            <w:r>
              <w:br/>
            </w:r>
            <w:r>
              <w:rPr/>
              <w:t>4.1 卖方应提供现场技术培训，保证使用人员正常操作设备的各种功能</w:t>
            </w:r>
            <w:r>
              <w:br/>
            </w:r>
            <w:r>
              <w:rPr/>
              <w:t>4.2 远程应用支持：投标产品生产厂家在国内建有远程应用支持中心，可与用户之间建立语音、视频联系，以便厂方应用医生随时为用户提供在线、实时的技术指导。</w:t>
            </w:r>
          </w:p>
          <w:p>
            <w:r>
              <w:rPr/>
              <w:t>五、配置要求</w:t>
            </w:r>
            <w:r>
              <w:br/>
            </w:r>
            <w:r>
              <w:rPr/>
              <w:t>5.1便携式彩超主机1套</w:t>
            </w:r>
            <w:r>
              <w:br/>
            </w:r>
            <w:r>
              <w:rPr/>
              <w:t>5.2 腹部凸阵探头1个（配置穿刺架1副）</w:t>
            </w:r>
            <w:r>
              <w:br/>
            </w:r>
            <w:r>
              <w:rPr/>
              <w:t>5.3 浅表线阵探头1个（配置穿刺架1副）</w:t>
            </w:r>
            <w:r>
              <w:br/>
            </w:r>
            <w:r>
              <w:rPr/>
              <w:t>5.4 心脏相控阵探头1个</w:t>
            </w:r>
            <w:r>
              <w:br/>
            </w:r>
            <w:r>
              <w:rPr/>
              <w:t>5.5 便携包 1个</w:t>
            </w:r>
          </w:p>
          <w:p>
            <w:r>
              <w:rPr/>
              <w:t>保修期：主机一年，配件半年</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五</w:t>
      </w:r>
      <w:r>
        <w:rPr>
          <w:b/>
          <w:sz w:val="24"/>
        </w:rPr>
        <w:t>：</w:t>
      </w:r>
      <w:r>
        <w:rPr>
          <w:b/>
          <w:sz w:val="24"/>
        </w:rPr>
        <w:t>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序号5.货物名称：呼吸机</w:t>
            </w:r>
            <w:r>
              <w:br/>
            </w:r>
            <w:r>
              <w:rPr/>
              <w:t>数量：1台</w:t>
            </w:r>
            <w:r>
              <w:br/>
            </w:r>
            <w:r>
              <w:rPr/>
              <w:t>技术参数</w:t>
            </w:r>
            <w:r>
              <w:br/>
            </w:r>
            <w:r>
              <w:rPr/>
              <w:t>一、技术参数</w:t>
            </w:r>
            <w:r>
              <w:br/>
            </w:r>
            <w:r>
              <w:rPr/>
              <w:t>1.≥12寸LED彩色电容屏，分辨率≥1280 x 800像素，触控操作，参数显示：呼末正压、峰值压、平均压、流量、氧浓度、自主呼吸频率、呼气时间、吸呼比、泄漏率、血氧饱和度、氧浓度与平均压乘积，图形显示：压力－时间波形、流量柱状图。</w:t>
            </w:r>
            <w:r>
              <w:br/>
            </w:r>
            <w:r>
              <w:rPr/>
              <w:t>2.内置电子空氧混合器，氧浓度调节范围：21% - 100% ，精度±3%。</w:t>
            </w:r>
            <w:r>
              <w:br/>
            </w:r>
            <w:r>
              <w:rPr/>
              <w:t>3.内置氧传感器，监测范围0-100%，精度±2%，氧传感器自动校准，无需人工参与。</w:t>
            </w:r>
            <w:r>
              <w:br/>
            </w:r>
            <w:r>
              <w:rPr/>
              <w:t>4.提供和呼吸机主机同品牌压力发生器，同时兼容其他品牌压力发生器，提供近鼻端压力监测。</w:t>
            </w:r>
            <w:r>
              <w:br/>
            </w:r>
            <w:r>
              <w:rPr/>
              <w:t>5.不需要额外传感器即可测量自主呼吸频率。</w:t>
            </w:r>
            <w:r>
              <w:br/>
            </w:r>
            <w:r>
              <w:rPr/>
              <w:t>6.▲通气模式：NCPAP，NIPPV，SNIPPV，HFNC。</w:t>
            </w:r>
            <w:r>
              <w:br/>
            </w:r>
            <w:r>
              <w:rPr/>
              <w:t>7.NCPAP模式：要求不需要额外传感器即可支持窒息监测及窒息唤醒功能</w:t>
            </w:r>
            <w:r>
              <w:br/>
            </w:r>
            <w:r>
              <w:rPr/>
              <w:t>直接设定气道压力值：1cmH2O-15cmH2O。</w:t>
            </w:r>
            <w:r>
              <w:br/>
            </w:r>
            <w:r>
              <w:rPr/>
              <w:t>窒息唤醒2cmH2O-20cmH2O，窒息时间：OFF , 1 s – 60 s。</w:t>
            </w:r>
            <w:r>
              <w:br/>
            </w:r>
            <w:r>
              <w:rPr/>
              <w:t>8.NIPPV模式：</w:t>
            </w:r>
            <w:r>
              <w:br/>
            </w:r>
            <w:r>
              <w:rPr/>
              <w:t>呼末正压PEEP：1cmH2O-15cmH2O。</w:t>
            </w:r>
            <w:r>
              <w:br/>
            </w:r>
            <w:r>
              <w:rPr/>
              <w:t>吸气压力Pinsp：2cmH2O-20cmH2O</w:t>
            </w:r>
            <w:r>
              <w:br/>
            </w:r>
            <w:r>
              <w:rPr/>
              <w:t>呼吸频率：1bpm-120bpm</w:t>
            </w:r>
            <w:r>
              <w:br/>
            </w:r>
            <w:r>
              <w:rPr/>
              <w:t>吸气时间：0.1s-15s</w:t>
            </w:r>
            <w:r>
              <w:br/>
            </w:r>
            <w:r>
              <w:rPr/>
              <w:t>9.SNIPPV模式：要求具有窒息监测以及备用通气功能</w:t>
            </w:r>
            <w:r>
              <w:br/>
            </w:r>
            <w:r>
              <w:rPr/>
              <w:t>呼末正压PEEP：1cmH2O-15cmH2O。</w:t>
            </w:r>
            <w:r>
              <w:br/>
            </w:r>
            <w:r>
              <w:rPr/>
              <w:t>吸气压力Pinp：2cmH2O-20cmH2O</w:t>
            </w:r>
            <w:r>
              <w:br/>
            </w:r>
            <w:r>
              <w:rPr/>
              <w:t>呼吸频率：1bpm-120bpm</w:t>
            </w:r>
            <w:r>
              <w:br/>
            </w:r>
            <w:r>
              <w:rPr/>
              <w:t>吸气时间：0.1s-15s</w:t>
            </w:r>
            <w:r>
              <w:br/>
            </w:r>
            <w:r>
              <w:rPr/>
              <w:t>后备频率：1bpm-120bpm</w:t>
            </w:r>
            <w:r>
              <w:br/>
            </w:r>
            <w:r>
              <w:rPr/>
              <w:t>10.HFNC高流量氧疗模式：</w:t>
            </w:r>
            <w:r>
              <w:br/>
            </w:r>
            <w:r>
              <w:rPr/>
              <w:t>流量0.5L/min-20L/min可调，具有压力监测功能。</w:t>
            </w:r>
            <w:r>
              <w:br/>
            </w:r>
            <w:r>
              <w:rPr/>
              <w:t>11.提供增氧功能：</w:t>
            </w:r>
            <w:r>
              <w:br/>
            </w:r>
            <w:r>
              <w:rPr/>
              <w:t>通气持续时间可调，最长时间120s，增氧氧浓度22%-100%连续可调。</w:t>
            </w:r>
            <w:r>
              <w:br/>
            </w:r>
            <w:r>
              <w:rPr/>
              <w:t>12.▲提供手动通气功能，通气时间1s-15s可调，气道压力2cmH2O-20cmH2O。</w:t>
            </w:r>
            <w:r>
              <w:br/>
            </w:r>
            <w:r>
              <w:rPr/>
              <w:t>13.▲具备自动泄漏补偿功能，通气过程中实时监测送气流量和气道压力，通过压力监测反馈控制流量输出，用于存在泄漏而导致气道压力低于目标值时，自动增加流量输出以保证压力目标值，同时提供泄漏率显示。</w:t>
            </w:r>
            <w:r>
              <w:br/>
            </w:r>
            <w:r>
              <w:rPr/>
              <w:t>14.报警：具有手动/自动设置报警上下限功能，提供证明文件。</w:t>
            </w:r>
            <w:r>
              <w:br/>
            </w:r>
            <w:r>
              <w:rPr/>
              <w:t>15.数据存储：可以显示至少连续120小时的趋势数据，系统最多可以存储 10000 条事件日志。</w:t>
            </w:r>
            <w:r>
              <w:br/>
            </w:r>
            <w:r>
              <w:rPr/>
              <w:t>16.配置带加热丝的加热呼吸管路。</w:t>
            </w:r>
            <w:r>
              <w:br/>
            </w:r>
            <w:r>
              <w:rPr/>
              <w:t>17.具备锂电池，充满可使用≥4小时。</w:t>
            </w:r>
          </w:p>
          <w:p>
            <w:r>
              <w:drawing>
                <wp:inline distT="0" distR="0" distB="0" distL="0">
                  <wp:extent cx="3554729" cy="529590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3554729" cy="5295900"/>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六</w:t>
      </w:r>
      <w:r>
        <w:rPr>
          <w:b/>
          <w:sz w:val="24"/>
        </w:rPr>
        <w:t>：</w:t>
      </w:r>
      <w:r>
        <w:rPr>
          <w:b/>
          <w:sz w:val="24"/>
        </w:rPr>
        <w:t>中央监护系统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br/>
            </w:r>
            <w:r>
              <w:rPr/>
              <w:t>序号6.货物名称：中央监护系统</w:t>
            </w:r>
            <w:r>
              <w:br/>
            </w:r>
            <w:r>
              <w:rPr/>
              <w:t>数量：1套</w:t>
            </w:r>
            <w:r>
              <w:br/>
            </w:r>
            <w:r>
              <w:rPr/>
              <w:t>技术参数</w:t>
            </w:r>
            <w:r>
              <w:br/>
            </w:r>
            <w:r>
              <w:rPr/>
              <w:t>1.中央监护系统可支持包括：心电（ECG），呼吸（RESP），无创血压（NIBP）,血氧(SPO2),脉率(PR)，体温(TEMP)，有创血压(IBP)，呼末二氧化碳（ETCO2），麻醉气体（AG）,无创心排（ICG），有创心输出量（C.O.），麻醉深度（BIS）、胎心率（FHR）、胎动（FM）、宫缩压（TOCO）等参数的显示和数据存储。</w:t>
            </w:r>
            <w:r>
              <w:br/>
            </w:r>
            <w:r>
              <w:rPr/>
              <w:t>2.中央监护系统与床旁机双向遥控，可实现病人信息、血压参数、心电参数以及参数报警范围等设置的双向控制，使操作更省时、更有效、更方便。</w:t>
            </w:r>
            <w:r>
              <w:br/>
            </w:r>
            <w:r>
              <w:rPr/>
              <w:t>3.▲多屏显示：单屏、双屏可选，可支持四屏显示。</w:t>
            </w:r>
            <w:r>
              <w:br/>
            </w:r>
            <w:r>
              <w:rPr/>
              <w:t>4.▲一套中央监护系统至少可同时连接128床，满足科室不同病床数量的集中监护需要。</w:t>
            </w:r>
            <w:r>
              <w:br/>
            </w:r>
            <w:r>
              <w:rPr/>
              <w:t>5.▲具有混合联网功能，支持同时连接病人监护仪、遥测监护仪、胎儿监护仪。</w:t>
            </w:r>
            <w:r>
              <w:br/>
            </w:r>
            <w:r>
              <w:rPr/>
              <w:t>6.可显示床旁机的所有报警功能，并可根据报警优先级进行提示。</w:t>
            </w:r>
            <w:r>
              <w:br/>
            </w:r>
            <w:r>
              <w:rPr/>
              <w:t>7.具有病人管理功能，支持查询、编辑、删除操作。</w:t>
            </w:r>
            <w:r>
              <w:br/>
            </w:r>
            <w:r>
              <w:rPr/>
              <w:t>8.支持多条件查询，可通过病历号、病人姓名等信息进行查询。</w:t>
            </w:r>
            <w:r>
              <w:br/>
            </w:r>
            <w:r>
              <w:rPr/>
              <w:t>9.支持病人数据回顾，包括：所有病人、病人信息、波形回顾、报警回顾、趋势回顾、C.O.回顾，支持数据的导入、导出。</w:t>
            </w:r>
            <w:r>
              <w:br/>
            </w:r>
            <w:r>
              <w:rPr/>
              <w:t>10.海量数据存储，支持不少于20,000 个历史病人监护数据的存储与回顾。</w:t>
            </w:r>
            <w:r>
              <w:br/>
            </w:r>
            <w:r>
              <w:rPr/>
              <w:t>11.具有五种计算功能：药物计算、血液动力学计算、通气计算、氧合计算、肾功能计算。</w:t>
            </w:r>
            <w:r>
              <w:br/>
            </w:r>
            <w:r>
              <w:rPr/>
              <w:t>12.使用权限管理，数据的导入导出、报警静音设置、用户设置、系统修改设置等敏感问题需得到密码授权才能操作，充分保证数据安全。</w:t>
            </w:r>
            <w:r>
              <w:br/>
            </w:r>
            <w:r>
              <w:rPr/>
              <w:t>13.支持HL7协议，支持连接医院HIS等临床系统。</w:t>
            </w:r>
          </w:p>
          <w:p>
            <w:r>
              <w:drawing>
                <wp:inline distT="0" distR="0" distB="0" distL="0">
                  <wp:extent cx="3554729" cy="30670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3554729" cy="3067050"/>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七</w:t>
      </w:r>
      <w:r>
        <w:rPr>
          <w:b/>
          <w:sz w:val="24"/>
        </w:rPr>
        <w:t>：</w:t>
      </w:r>
      <w:r>
        <w:rPr>
          <w:b/>
          <w:sz w:val="24"/>
        </w:rPr>
        <w:t>连续性血液净化设备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序号7.货物名称：连续性血液净化设备</w:t>
            </w:r>
            <w:r>
              <w:br/>
            </w:r>
            <w:r>
              <w:rPr/>
              <w:t>数量：1台</w:t>
            </w:r>
            <w:r>
              <w:br/>
            </w:r>
            <w:r>
              <w:rPr/>
              <w:t>技术参数</w:t>
            </w:r>
            <w:r>
              <w:br/>
            </w:r>
            <w:r>
              <w:rPr/>
              <w:t>一、治疗模式要求</w:t>
            </w:r>
            <w:r>
              <w:br/>
            </w:r>
            <w:r>
              <w:rPr/>
              <w:t>1、具备持续性血液滤过（CHF）、单纯血浆置换（PE）、双重血浆置换（DFPP）、血浆吸附（PA）等血液净化治疗模式，满足肾脏替代和人工肝治疗要求。</w:t>
            </w:r>
            <w:r>
              <w:br/>
            </w:r>
            <w:r>
              <w:rPr/>
              <w:t>2、具备自设编程程序，可进行手动设置，自行设计临床需要的治疗模式。</w:t>
            </w:r>
            <w:r>
              <w:br/>
            </w:r>
            <w:r>
              <w:rPr/>
              <w:t>3、可自由选择前稀释或后稀释，在CVVH时能同时进行前稀释和后稀释。</w:t>
            </w:r>
            <w:r>
              <w:br/>
            </w:r>
            <w:r>
              <w:rPr/>
              <w:t>二、技术参数要求</w:t>
            </w:r>
            <w:r>
              <w:br/>
            </w:r>
            <w:r>
              <w:rPr/>
              <w:t>1、彩色液晶触摸屏全中文显示，可实时显示治疗过程参数和曲线图形。</w:t>
            </w:r>
            <w:r>
              <w:br/>
            </w:r>
            <w:r>
              <w:rPr/>
              <w:t>2、具备4个流量泵：血泵、置换液泵、透析液泵、滤过液泵。</w:t>
            </w:r>
            <w:r>
              <w:br/>
            </w:r>
            <w:r>
              <w:rPr/>
              <w:t>（1）血液泵（BP）：0，15～225mL/min</w:t>
            </w:r>
            <w:r>
              <w:br/>
            </w:r>
            <w:r>
              <w:rPr/>
              <w:t>（2）滤过液泵（FP）：0，5～120mL/min</w:t>
            </w:r>
            <w:r>
              <w:br/>
            </w:r>
            <w:r>
              <w:rPr/>
              <w:t>（3）透析液泵（DP）：0，2～50mL/min</w:t>
            </w:r>
            <w:r>
              <w:br/>
            </w:r>
            <w:r>
              <w:rPr/>
              <w:t>（4）置换液泵（RP）：0，4～120mL/min</w:t>
            </w:r>
            <w:r>
              <w:br/>
            </w:r>
            <w:r>
              <w:rPr/>
              <w:t>3、独立多功能精密注射泵，适用20ml、30ml、50ml多种规格注射器，可用于肝素、氯化钙等推注。注射泵持续流量0.5～20mL/h，追加剂量0.1ml/s。</w:t>
            </w:r>
            <w:r>
              <w:br/>
            </w:r>
            <w:r>
              <w:rPr/>
              <w:t>4、具备两组振摇夹持器，自动摇摆，利于气泡排除，降低凝血风险。</w:t>
            </w:r>
            <w:r>
              <w:br/>
            </w:r>
            <w:r>
              <w:rPr/>
              <w:t>5、具备6个压力监测：</w:t>
            </w:r>
            <w:r>
              <w:br/>
            </w:r>
            <w:r>
              <w:rPr/>
              <w:t>（1）动脉压：    -53.33～40kPa ，精度±1.3kPa（－400～300mmHg，±10mmHg）</w:t>
            </w:r>
            <w:r>
              <w:br/>
            </w:r>
            <w:r>
              <w:rPr/>
              <w:t>（2）滤器入口压：-53.33～40kPa ，精度±1.3kPa（－400～300mmHg，±10mmHg）</w:t>
            </w:r>
            <w:r>
              <w:br/>
            </w:r>
            <w:r>
              <w:rPr/>
              <w:t>（3）静脉压：    -53.33～40kPa ，精度±1.3kPa（－400～300mmHg，±10mmHg）</w:t>
            </w:r>
            <w:r>
              <w:br/>
            </w:r>
            <w:r>
              <w:rPr/>
              <w:t>（4）一级膜外压：-53.33～40kPa ，精度±1.3kPa (－400～300mmHg，±10mmHg)</w:t>
            </w:r>
            <w:r>
              <w:br/>
            </w:r>
            <w:r>
              <w:rPr/>
              <w:t>（5）血浆入口压：-53.33～40kPa ，精度±1.3kPa (－400～300mmHg，±10mmHg)</w:t>
            </w:r>
            <w:r>
              <w:br/>
            </w:r>
            <w:r>
              <w:rPr/>
              <w:t>（6）二级膜外压：-53.33～40kPa ，精度±1.3kPa (－400～300mmHg，±10mmHg)</w:t>
            </w:r>
            <w:r>
              <w:br/>
            </w:r>
            <w:r>
              <w:rPr/>
              <w:t>6、具备四组管路截止阀，自动开启、闭合动作，完成自动冲洗，出现异常时锁住管路，防止气泡进入人体。</w:t>
            </w:r>
            <w:r>
              <w:br/>
            </w:r>
            <w:r>
              <w:rPr/>
              <w:t>7、加温器：两面热板加温方式，35～38℃</w:t>
            </w:r>
            <w:r>
              <w:br/>
            </w:r>
            <w:r>
              <w:rPr/>
              <w:t>8、电子秤：3个，0～10KG</w:t>
            </w:r>
            <w:r>
              <w:br/>
            </w:r>
            <w:r>
              <w:rPr/>
              <w:t>9、气泡监测，超声波检测方式，检测最小气泡体积：100μl</w:t>
            </w:r>
            <w:r>
              <w:br/>
            </w:r>
            <w:r>
              <w:rPr/>
              <w:t>10、补液断流，超声波检测方式</w:t>
            </w:r>
            <w:r>
              <w:br/>
            </w:r>
            <w:r>
              <w:rPr/>
              <w:t>11、滤液断流，超声波检测方式</w:t>
            </w:r>
            <w:r>
              <w:br/>
            </w:r>
            <w:r>
              <w:rPr/>
              <w:t>12、漏血监测，利用光学原理，分辨率可达到千分之一</w:t>
            </w:r>
            <w:r>
              <w:br/>
            </w:r>
            <w:r>
              <w:rPr/>
              <w:t>13、液面监测：静电容量变化方式</w:t>
            </w:r>
            <w:r>
              <w:br/>
            </w:r>
            <w:r>
              <w:rPr/>
              <w:t>14、网电源供电中断：电源中断后，本设备自带锂电池可继续使用≥15min</w:t>
            </w:r>
            <w:r>
              <w:br/>
            </w:r>
            <w:r>
              <w:rPr/>
              <w:t>15、开放式耗材，可兼容多品牌的耗材，满足临床多种需求</w:t>
            </w:r>
          </w:p>
          <w:p>
            <w:r>
              <w:drawing>
                <wp:inline distT="0" distR="0" distB="0" distL="0">
                  <wp:extent cx="3554729" cy="786765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3554729" cy="7867650"/>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八</w:t>
      </w:r>
      <w:r>
        <w:rPr>
          <w:b/>
          <w:sz w:val="24"/>
        </w:rPr>
        <w:t>：</w:t>
      </w:r>
      <w:r>
        <w:rPr>
          <w:b/>
          <w:sz w:val="24"/>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序号8.货物名称：除颤监护仪</w:t>
            </w:r>
            <w:r>
              <w:br/>
            </w:r>
            <w:r>
              <w:rPr/>
              <w:t>数量：3台</w:t>
            </w:r>
            <w:r>
              <w:br/>
            </w:r>
            <w:r>
              <w:rPr/>
              <w:t>技术参数</w:t>
            </w:r>
            <w:r>
              <w:br/>
            </w:r>
            <w:r>
              <w:rPr/>
              <w:t>1.除颤采用双相波技术，具备自动阻抗补偿功能。</w:t>
            </w:r>
            <w:r>
              <w:br/>
            </w:r>
            <w:r>
              <w:rPr/>
              <w:t>2.可选配升级支持体内除颤功能，配置专用体内除颤附件包。</w:t>
            </w:r>
            <w:r>
              <w:br/>
            </w:r>
            <w:r>
              <w:rPr/>
              <w:t>3.可选配升级实现包括12导ECG，SpO2、2-体温、NIBP，旁流EtCO2监测功能。</w:t>
            </w:r>
            <w:r>
              <w:br/>
            </w:r>
            <w:r>
              <w:rPr/>
              <w:t>4.可选配支持AED除颤功能，电击能量：100～360焦耳。</w:t>
            </w:r>
            <w:r>
              <w:br/>
            </w:r>
            <w:r>
              <w:rPr/>
              <w:t>5.除颤充电迅速，充电至200焦耳&lt;5s，充电至360焦耳&lt;8s。</w:t>
            </w:r>
            <w:r>
              <w:br/>
            </w:r>
            <w:r>
              <w:rPr/>
              <w:t>6.具有旋钮式能量选择，可快速选择能量，节约时间。</w:t>
            </w:r>
            <w:r>
              <w:br/>
            </w:r>
            <w:r>
              <w:rPr/>
              <w:t>7.三步即可完成手动除颤操作。</w:t>
            </w:r>
            <w:r>
              <w:br/>
            </w:r>
            <w:r>
              <w:rPr/>
              <w:t>8.病人阻抗范围：体外除颤：20~250欧；体内除颤：15-250欧。</w:t>
            </w:r>
            <w:r>
              <w:br/>
            </w:r>
            <w:r>
              <w:rPr/>
              <w:t>9.可选配升级体外起搏功能，起搏分为固定和按需两种模式。具备降速起搏功能。</w:t>
            </w:r>
            <w:r>
              <w:br/>
            </w:r>
            <w:r>
              <w:rPr/>
              <w:t>10.CPR心肺复苏抢救提示功能，可指导CPR操作。</w:t>
            </w:r>
            <w:r>
              <w:br/>
            </w:r>
            <w:r>
              <w:rPr/>
              <w:t>11.▲同步除颤和手动除颤中，能量分25档以上，可通过体外电极板进行能量选择最小为1焦耳，最大为360J。</w:t>
            </w:r>
            <w:r>
              <w:br/>
            </w:r>
            <w:r>
              <w:rPr/>
              <w:t>12.可配置3/5/12导心电监护功能，波形来源心电导联线，电极板或多功能电极片可选，并具备高大T波抑制能力。</w:t>
            </w:r>
            <w:r>
              <w:br/>
            </w:r>
            <w:r>
              <w:rPr/>
              <w:t>13.▲具有≥26种心律失常分析。</w:t>
            </w:r>
            <w:r>
              <w:br/>
            </w:r>
            <w:r>
              <w:rPr/>
              <w:t>14.▲可选配两块外置锂电池，1块电池可支持360焦耳除颤210次以上，单ECG监测≥6 小时。</w:t>
            </w:r>
            <w:r>
              <w:br/>
            </w:r>
            <w:r>
              <w:rPr/>
              <w:t>15.电池体上带有五段LED 电池电量指示装置，用于快速评估电池电量。</w:t>
            </w:r>
            <w:r>
              <w:br/>
            </w:r>
            <w:r>
              <w:rPr/>
              <w:t>16.具备生理报警和技术报警功能，并且具有双报警灯，分别显示生理报警和技术报警。</w:t>
            </w:r>
            <w:r>
              <w:br/>
            </w:r>
            <w:r>
              <w:rPr/>
              <w:t>17.成人、小儿一体化电极板，可选用除颤起搏监护多功能电极片。</w:t>
            </w:r>
            <w:r>
              <w:br/>
            </w:r>
            <w:r>
              <w:rPr/>
              <w:t>18.体外除颤电极板手柄支持充电、放电、能量选择，具备充电完成指示灯。</w:t>
            </w:r>
            <w:r>
              <w:br/>
            </w:r>
            <w:r>
              <w:rPr/>
              <w:t>19.支持中文操作界面。</w:t>
            </w:r>
            <w:r>
              <w:br/>
            </w:r>
            <w:r>
              <w:rPr/>
              <w:t>20.彩色TFT显示屏≥8.4英寸, 分辨率≥800×600像素，可显示4通道监护参数波形，有高对比度显示界面。</w:t>
            </w:r>
            <w:r>
              <w:br/>
            </w:r>
            <w:r>
              <w:rPr/>
              <w:t>21.体外除颤监护仪配置80mm记录仪，实时记录时间有3秒、5秒、8秒、16秒、32秒、连续可供选择。</w:t>
            </w:r>
            <w:r>
              <w:br/>
            </w:r>
            <w:r>
              <w:rPr/>
              <w:t>22.具备USB接口，数据可导出至电脑查看。</w:t>
            </w:r>
            <w:r>
              <w:br/>
            </w:r>
            <w:r>
              <w:rPr/>
              <w:t>23.主机具备≥160小时趋势图和趋势表、≥240min录音存储。</w:t>
            </w:r>
            <w:r>
              <w:br/>
            </w:r>
            <w:r>
              <w:rPr/>
              <w:t>24.关机状态下设备可自动运行自检，支持大能量自检（不低于200J）、屏幕、按键检测。</w:t>
            </w:r>
            <w:r>
              <w:br/>
            </w:r>
            <w:r>
              <w:rPr/>
              <w:t>25.具备良好的防水防尘性能：防水级别IPX4。</w:t>
            </w:r>
            <w:r>
              <w:br/>
            </w:r>
            <w:r>
              <w:rPr/>
              <w:t>26.满足救护车  关于跌落试验的要求，裸机可承受0.75m六面跌落冲击。</w:t>
            </w:r>
          </w:p>
          <w:p>
            <w:r>
              <w:drawing>
                <wp:inline distT="0" distR="0" distB="0" distL="0">
                  <wp:extent cx="3554729" cy="385762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3554729" cy="3857625"/>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九</w:t>
      </w:r>
      <w:r>
        <w:rPr>
          <w:b/>
          <w:sz w:val="24"/>
        </w:rPr>
        <w:t>：</w:t>
      </w:r>
      <w:r>
        <w:rPr>
          <w:b/>
          <w:sz w:val="24"/>
        </w:rPr>
        <w:t>医用吊塔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序号9.货物名称：医用吊塔</w:t>
            </w:r>
            <w:r>
              <w:br/>
            </w:r>
            <w:r>
              <w:rPr/>
              <w:t>数量：7台</w:t>
            </w:r>
            <w:r>
              <w:br/>
            </w:r>
            <w:r>
              <w:rPr/>
              <w:t>技术参数</w:t>
            </w:r>
          </w:p>
          <w:p>
            <w:r>
              <w:rPr/>
              <w:t>1.悬臂上下表面采用椭圆式设计，适合层流手术间气体流动，不产生扰流。（提供产品实物图片证明）</w:t>
            </w:r>
            <w:r>
              <w:br/>
            </w:r>
            <w:r>
              <w:rPr/>
              <w:t>2.▲托盘承载重量≥80Kg，带抽屉的托盘承载重量≥50Kg，抽屉承载重量≥20Kg。（需提供检测报告证明）</w:t>
            </w:r>
            <w:r>
              <w:br/>
            </w:r>
            <w:r>
              <w:rPr/>
              <w:t>3.通过静态力负荷测试，负载状态下，悬臂角度相对于水平位置的角度偏移量≤1.5°（需提供检测报告证明）</w:t>
            </w:r>
            <w:r>
              <w:br/>
            </w:r>
            <w:r>
              <w:rPr/>
              <w:t>4.主体材料为6005高强度铝合金，加工级别达到T6。（提供型材出厂检验报告）</w:t>
            </w:r>
            <w:r>
              <w:br/>
            </w:r>
            <w:r>
              <w:rPr/>
              <w:t>5.▲双臂吊塔最大工作承重≥300Kg。（提供产品检验报告证明）</w:t>
            </w:r>
            <w:r>
              <w:br/>
            </w:r>
            <w:r>
              <w:rPr/>
              <w:t>6.▲旋转轴承为锥面设计，有更好的抗磨损性和灵活性。旋转半径≥340度。（轴承提供实物图片证明，旋转角度提供产品检验报告证明）</w:t>
            </w:r>
            <w:r>
              <w:br/>
            </w:r>
            <w:r>
              <w:rPr/>
              <w:t>7.托盘安装在箱体的突出固定柱上，不可以使用内嵌槽，避免积灰和细菌滋生。（提供产品实物图片证明）</w:t>
            </w:r>
            <w:r>
              <w:br/>
            </w:r>
            <w:r>
              <w:rPr/>
              <w:t>8.箱体侧面≥6个，有两条专用的线缆收纳槽（提供产品实物图片证明）</w:t>
            </w:r>
            <w:r>
              <w:br/>
            </w:r>
            <w:r>
              <w:rPr/>
              <w:t>9.托盘常采用一次性挤压成形，非钣金折弯。托盘钣金厚度≥3mm（提供产品实物图片证明）</w:t>
            </w:r>
            <w:r>
              <w:br/>
            </w:r>
            <w:r>
              <w:rPr/>
              <w:t>10.电源采用双排插座结构，保证10个电源插座之间高度低于30cm。（提供产品实物图片证明）</w:t>
            </w:r>
            <w:r>
              <w:br/>
            </w:r>
            <w:r>
              <w:rPr/>
              <w:t>11.气管采用高品质软管，具有胶管和PVC双层结构，具有防火或阻燃认证（提供认证报告证明）</w:t>
            </w:r>
          </w:p>
          <w:p>
            <w:r>
              <w:drawing>
                <wp:inline distT="0" distR="0" distB="0" distL="0">
                  <wp:extent cx="3554729" cy="355282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3554729" cy="3552825"/>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采购包2（医疗设备采购项目）：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签订合同后，30天内完成交付使用并验收合格。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1期：支付比例100%，1、合同的每笔款项以人民币转账方式支付。 2、所有设备安装调试完毕经验收合格且由中标供应商对采购人相关人员进行培训，中标供应商提交全部报告材料和正式发票，采购人在15天内向中标供应商支付合同的所有款项。 3、中标供应商凭以下有效文件向采购人申请付款： （1）采购合同书； （2）中标供应商开具的正式发票； （3）验收报告（加盖采购人公章）； （4）中标通知书。</w:t>
            </w:r>
          </w:p>
        </w:tc>
      </w:tr>
      <w:tr>
        <w:tc>
          <w:tcPr>
            <w:tcW w:type="dxa" w:w="4153"/>
          </w:tcPr>
          <w:p>
            <w:r>
              <w:rPr/>
              <w:t>验收要求</w:t>
            </w:r>
          </w:p>
        </w:tc>
        <w:tc>
          <w:tcPr>
            <w:tcW w:type="dxa" w:w="4153"/>
          </w:tcPr>
          <w:p>
            <w:pPr>
              <w:jc w:val="left"/>
            </w:pPr>
          </w:p>
          <w:p/>
          <w:p/>
          <w:p>
            <w:r>
              <w:rPr/>
              <w:t>1期：（一）货物要求 1、中标供应商提供的货物及零配件等应为全新产品，整机无污染、无侵权行为、表面无划损、无任何质量问题或缺陷隐患，在中国境内可依法安全使用。 2、中标供应商保证其提供的货物或零配件不存在侵犯他人知识产权的情形，否则，若采购人因此承担相关责任的，有权向中标供应商追偿。 3、中标供应商交付的货物应符合以下标准：①符合中华人民共和国现行有效的国家安全质量标准、环保标准、行业标准；②符合招标文件和响应承诺中采购人认可的合理最佳配置、参数及各项要求；③货物来源国官方标准。  4、货物为原厂商未启封全新包装，具有出厂合格证且序列号、包装箱号与出厂批号一致并可追索查阅。 5、中标供应商应将关键主机设备的用户手册、保修手册、有关单证资料及配备件、随机工具等交付给采购人；若为进口产品的，使用操作及安全须知等重要资料应附有中文说明。 （二）其他要求 1、中标供应商负责货物的运输、安装、调试等工作，所产生的费用由中标供应商负责。中标供应商负责其派出工作人员的安全，中标供应商工作人员在工作过程中出现安全事故的，由中标供应商承担全部责任；事故对采购人造成损失的，中标供应商应赔偿采购人全部损失。 2、安装调试完成后进行验收，验收合格后签署项目验收报告。 3、采购人组成验收小组按国家有关规定、规范及招标文件、投标文件中的内容进行验收，必要时邀请相关的第三方专业人员、机构或参与本次项目的其他投标人参与验收。因货物质量问题发生争议的，由采购人所在地质量技术监督部门鉴定，鉴定费先由中标供应商垫付。经鉴定，货物质量合格的，鉴定费由采购人承担；否则，鉴定费由中标供应商承担。 4、中标供应商应按财政审批的要求提供有关货物资料，采购人做好填报申请材料的工作，中标供应商予以配合；因中标供应商原因导致财政审批无法按时完成的，由此产生的责任由中标供应商自行承担。 5、中标供应商有义务提供免费的技术咨询和现场培训。 （三）质保及售后 1、质保期：1年或以上（根据用户需求书中实际保修期为准），质保期内免费提供技术咨询、软件升级、维护、维修及保养等服务，(提供质保期的承诺函，格式自拟）。 2、质保期内，如货物非因采购人原因出现质量问题，均由中标供应商负责，对问题件包修、包换、包退，并承担修理、调换或退货的全部费用。 3、设备安装后免费为相关科室提供操作及维护培训。 4、质保期内提供 7天×24 小时电话维护、报障响应服务：响应时间不超过1小时，若电话无法解决的，中标供应商应在4小时内到达现场维修。若中标供应商在24小时内无法修复的，需提供不低于原使用设备规格的备用机供采购人使用，并保证系统的正常运行。 5、若采购人有需要，可要求中标供应商免费与采购人信息化系统对接，但中标供应商应对知悉采购人的经营信息、病人资料等保密。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体外循环设备</w:t>
            </w:r>
          </w:p>
        </w:tc>
        <w:tc>
          <w:tcPr>
            <w:tcW w:type="dxa" w:w="1923"/>
          </w:tcPr>
          <w:p>
            <w:r>
              <w:rPr/>
              <w:t>血液透析机（单泵）</w:t>
            </w:r>
          </w:p>
        </w:tc>
        <w:tc>
          <w:tcPr>
            <w:tcW w:type="dxa" w:w="385"/>
          </w:tcPr>
          <w:p>
            <w:r>
              <w:rPr/>
              <w:t>台</w:t>
            </w:r>
          </w:p>
        </w:tc>
        <w:tc>
          <w:tcPr>
            <w:tcW w:type="dxa" w:w="769"/>
          </w:tcPr>
          <w:p>
            <w:pPr>
              <w:jc w:val="right"/>
            </w:pPr>
            <w:r>
              <w:rPr/>
              <w:t>13.0000</w:t>
            </w:r>
          </w:p>
        </w:tc>
        <w:tc>
          <w:tcPr>
            <w:tcW w:type="dxa" w:w="769"/>
          </w:tcPr>
          <w:p>
            <w:pPr>
              <w:jc w:val="right"/>
            </w:pPr>
            <w:r>
              <w:rPr/>
              <w:t>180,000.00</w:t>
            </w:r>
          </w:p>
        </w:tc>
        <w:tc>
          <w:tcPr>
            <w:tcW w:type="dxa" w:w="769"/>
          </w:tcPr>
          <w:p>
            <w:pPr>
              <w:jc w:val="right"/>
            </w:pPr>
            <w:r>
              <w:rPr/>
              <w:t>2,340,000.00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体外循环设备</w:t>
            </w:r>
          </w:p>
        </w:tc>
        <w:tc>
          <w:tcPr>
            <w:tcW w:type="dxa" w:w="1923"/>
          </w:tcPr>
          <w:p>
            <w:r>
              <w:rPr/>
              <w:t>血液透析机（双泵）</w:t>
            </w:r>
          </w:p>
        </w:tc>
        <w:tc>
          <w:tcPr>
            <w:tcW w:type="dxa" w:w="385"/>
          </w:tcPr>
          <w:p>
            <w:r>
              <w:rPr/>
              <w:t>台</w:t>
            </w:r>
          </w:p>
        </w:tc>
        <w:tc>
          <w:tcPr>
            <w:tcW w:type="dxa" w:w="769"/>
          </w:tcPr>
          <w:p>
            <w:pPr>
              <w:jc w:val="right"/>
            </w:pPr>
            <w:r>
              <w:rPr/>
              <w:t>5.0000</w:t>
            </w:r>
          </w:p>
        </w:tc>
        <w:tc>
          <w:tcPr>
            <w:tcW w:type="dxa" w:w="769"/>
          </w:tcPr>
          <w:p>
            <w:pPr>
              <w:jc w:val="right"/>
            </w:pPr>
            <w:r>
              <w:rPr/>
              <w:t>260,000.00</w:t>
            </w:r>
          </w:p>
        </w:tc>
        <w:tc>
          <w:tcPr>
            <w:tcW w:type="dxa" w:w="769"/>
          </w:tcPr>
          <w:p>
            <w:pPr>
              <w:jc w:val="right"/>
            </w:pPr>
            <w:r>
              <w:rPr/>
              <w:t>1,300,000.00</w:t>
            </w:r>
          </w:p>
        </w:tc>
        <w:tc>
          <w:tcPr>
            <w:tcW w:type="dxa" w:w="769"/>
          </w:tcPr>
          <w:p>
            <w:r>
              <w:rPr/>
              <w:t>工业</w:t>
            </w:r>
          </w:p>
        </w:tc>
        <w:tc>
          <w:tcPr>
            <w:tcW w:type="dxa" w:w="385"/>
          </w:tcPr>
          <w:p>
            <w:r>
              <w:rPr/>
              <w:t>详见附表二</w:t>
            </w:r>
          </w:p>
        </w:tc>
      </w:tr>
      <w:tr>
        <w:tc>
          <w:tcPr>
            <w:tcW w:type="dxa" w:w="231"/>
          </w:tcPr>
          <w:p>
            <w:r>
              <w:rPr/>
              <w:t>3</w:t>
            </w:r>
          </w:p>
        </w:tc>
        <w:tc>
          <w:tcPr>
            <w:tcW w:type="dxa" w:w="385"/>
          </w:tcPr>
          <w:p/>
        </w:tc>
        <w:tc>
          <w:tcPr>
            <w:tcW w:type="dxa" w:w="1923"/>
          </w:tcPr>
          <w:p>
            <w:r>
              <w:rPr/>
              <w:t>临床检验设备</w:t>
            </w:r>
          </w:p>
        </w:tc>
        <w:tc>
          <w:tcPr>
            <w:tcW w:type="dxa" w:w="1923"/>
          </w:tcPr>
          <w:p>
            <w:r>
              <w:rPr/>
              <w:t>床边血气生化分析仪</w:t>
            </w:r>
          </w:p>
        </w:tc>
        <w:tc>
          <w:tcPr>
            <w:tcW w:type="dxa" w:w="385"/>
          </w:tcPr>
          <w:p>
            <w:r>
              <w:rPr/>
              <w:t>台</w:t>
            </w:r>
          </w:p>
        </w:tc>
        <w:tc>
          <w:tcPr>
            <w:tcW w:type="dxa" w:w="769"/>
          </w:tcPr>
          <w:p>
            <w:pPr>
              <w:jc w:val="right"/>
            </w:pPr>
            <w:r>
              <w:rPr/>
              <w:t>1.0000</w:t>
            </w:r>
          </w:p>
        </w:tc>
        <w:tc>
          <w:tcPr>
            <w:tcW w:type="dxa" w:w="769"/>
          </w:tcPr>
          <w:p>
            <w:pPr>
              <w:jc w:val="right"/>
            </w:pPr>
            <w:r>
              <w:rPr/>
              <w:t>120,000.00</w:t>
            </w:r>
          </w:p>
        </w:tc>
        <w:tc>
          <w:tcPr>
            <w:tcW w:type="dxa" w:w="769"/>
          </w:tcPr>
          <w:p>
            <w:pPr>
              <w:jc w:val="right"/>
            </w:pPr>
            <w:r>
              <w:rPr/>
              <w:t>120,000.00</w:t>
            </w:r>
          </w:p>
        </w:tc>
        <w:tc>
          <w:tcPr>
            <w:tcW w:type="dxa" w:w="769"/>
          </w:tcPr>
          <w:p>
            <w:r>
              <w:rPr/>
              <w:t>工业</w:t>
            </w:r>
          </w:p>
        </w:tc>
        <w:tc>
          <w:tcPr>
            <w:tcW w:type="dxa" w:w="385"/>
          </w:tcPr>
          <w:p>
            <w:r>
              <w:rPr/>
              <w:t>详见附表三</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血液透析机（单泵）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序号10.货物名称：血液透析机（单泵）</w:t>
            </w:r>
            <w:r>
              <w:br/>
            </w:r>
            <w:r>
              <w:rPr/>
              <w:t>数量：13台</w:t>
            </w:r>
            <w:r>
              <w:br/>
            </w:r>
            <w:r>
              <w:rPr/>
              <w:t>技术参数</w:t>
            </w:r>
          </w:p>
          <w:p>
            <w:r>
              <w:rPr/>
              <w:t>一、系统功能及要求</w:t>
            </w:r>
            <w:r>
              <w:br/>
            </w:r>
            <w:r>
              <w:rPr/>
              <w:t>1.带有12英寸以上彩色液晶触摸显示屏，可以清晰显示曲线图形和治疗数据，中文操作系统，带提示、报警、警告三色信号灯。</w:t>
            </w:r>
            <w:r>
              <w:br/>
            </w:r>
            <w:r>
              <w:rPr/>
              <w:t>2. A液、B液吸管能插进机器联机整合消毒，无需使用其他连接接头，也无需CleanCart清洗棒等其他额外消耗品。</w:t>
            </w:r>
            <w:r>
              <w:br/>
            </w:r>
            <w:r>
              <w:rPr/>
              <w:t>3.采用双容量平衡腔四腔室超滤控制系统，控制系统可靠准确，脱水误差不超过±30ml/h。</w:t>
            </w:r>
            <w:r>
              <w:br/>
            </w:r>
            <w:r>
              <w:rPr/>
              <w:t>▲4. 双容量平衡腔四腔室超滤控制系统需有周期性的压力密闭平衡测试，每12-15分钟一次，保证超滤的精准和治疗的安全。</w:t>
            </w:r>
            <w:r>
              <w:br/>
            </w:r>
            <w:r>
              <w:rPr/>
              <w:t>5.具备自动开、关机功能。具备开机自检功能，保证机器的正常运转和安全。</w:t>
            </w:r>
            <w:r>
              <w:br/>
            </w:r>
            <w:r>
              <w:rPr/>
              <w:t>6.具备透析液浓度控制功能和监测功能。</w:t>
            </w:r>
            <w:r>
              <w:br/>
            </w:r>
            <w:r>
              <w:rPr/>
              <w:t>7.消毒方式采用热消毒、化学消毒，消毒脱钙一体化设计，热消毒时间小于30分钟。</w:t>
            </w:r>
            <w:r>
              <w:br/>
            </w:r>
            <w:r>
              <w:rPr/>
              <w:t>8．为安全起见，使用碳酸氢盐透析后，不得立即用浓度大于25%的柠檬酸进行脱钙处理。</w:t>
            </w:r>
            <w:r>
              <w:br/>
            </w:r>
            <w:r>
              <w:rPr/>
              <w:t>9.空气检测器：光学和超声波检测双重监测，静脉夹中另有光学检测器，预防气泡进入体内。</w:t>
            </w:r>
            <w:r>
              <w:br/>
            </w:r>
            <w:r>
              <w:rPr/>
              <w:t>10.透析液速率：0～500ml/min可调。</w:t>
            </w:r>
            <w:r>
              <w:br/>
            </w:r>
            <w:r>
              <w:rPr/>
              <w:t>▲11.标配膜面积1.8㎡以上（不含1.8㎡）透析液滤过器，并配备了原装防尘保护罩，为保证透析液质量安全，细菌过滤器使用寿命不得大于100次。</w:t>
            </w:r>
            <w:r>
              <w:br/>
            </w:r>
            <w:r>
              <w:rPr/>
              <w:t>▲12.透析液配制为容积式连续配制方式（非电导控制反馈模式）。</w:t>
            </w:r>
            <w:r>
              <w:br/>
            </w:r>
            <w:r>
              <w:rPr/>
              <w:t>13.漏血检测功能：绿光侦测、红外线补偿双重监测系统。血流速200 – 400 ml/min （经漏血监测器流速）时，单个气泡的报警限设置为 0.25。</w:t>
            </w:r>
            <w:r>
              <w:br/>
            </w:r>
            <w:r>
              <w:rPr/>
              <w:t>14.标配了后备电源，机器断电后，可以自动切换到后备电源（30分钟以上），不需要医护人员手动操作，且可以正常监测和显示所有治疗数据。</w:t>
            </w:r>
            <w:r>
              <w:br/>
            </w:r>
            <w:r>
              <w:rPr/>
              <w:t>15.最近8年无机器召回事件，质量可靠。（提供承诺函）</w:t>
            </w:r>
            <w:r>
              <w:br/>
            </w:r>
            <w:r>
              <w:rPr/>
              <w:t>二、主要技术参数</w:t>
            </w:r>
            <w:r>
              <w:br/>
            </w:r>
            <w:r>
              <w:rPr/>
              <w:t>1.进水、排水管采用不透光管子；</w:t>
            </w:r>
            <w:r>
              <w:br/>
            </w:r>
            <w:r>
              <w:rPr/>
              <w:t>▲2.血泵速度：0，30～500ml/min（8/12mm），血泵压力范围0 到 +500 mmHg，治疗过程中，除了显示泵速，还要有能显示有效血流量的界面。</w:t>
            </w:r>
            <w:r>
              <w:br/>
            </w:r>
            <w:r>
              <w:rPr/>
              <w:t>3.透析液温度35-39℃，并可随时调整，精度±0.5℃，透析液压力范围-420～+420 mmHg</w:t>
            </w:r>
            <w:r>
              <w:br/>
            </w:r>
            <w:r>
              <w:rPr/>
              <w:t>▲4.超滤目标：10ml-9,990ml可调;以10ml为增量可调，超滤速率0-4000ml/h。</w:t>
            </w:r>
            <w:r>
              <w:br/>
            </w:r>
            <w:r>
              <w:rPr/>
              <w:t>▲5.静脉压监测：-60～+520 mmHg,精度±10 mmHg，分辨率5 mmHg</w:t>
            </w:r>
            <w:r>
              <w:br/>
            </w:r>
            <w:r>
              <w:rPr/>
              <w:t>6. 动脉压监测：-300～+280 mmHg,精度±10 mmHg，分辨率5 mmHg</w:t>
            </w:r>
            <w:r>
              <w:br/>
            </w:r>
            <w:r>
              <w:rPr/>
              <w:t>7. 跨膜压监测：-60～+520 mmHg,分辨率5 mmHg</w:t>
            </w:r>
            <w:r>
              <w:br/>
            </w:r>
            <w:r>
              <w:rPr/>
              <w:t>8. 气泡监测器：超声波和光学检测双重，静脉夹中另有光学检测器，预防气泡进入体内。</w:t>
            </w:r>
            <w:r>
              <w:br/>
            </w:r>
            <w:r>
              <w:rPr/>
              <w:t>9.进水压：1.5 ～ 6.0 bar，进水温度：5-30℃</w:t>
            </w:r>
            <w:r>
              <w:br/>
            </w:r>
            <w:r>
              <w:rPr/>
              <w:t>10.透析液电导度范围：12.8 ～ 15.7mS/cm  (25℃)</w:t>
            </w:r>
            <w:r>
              <w:br/>
            </w:r>
            <w:r>
              <w:rPr/>
              <w:t>▲11.保修期：整机保修3年</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血液透析机（双泵）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序号11.货物名称：血液透析机（双泵）</w:t>
            </w:r>
            <w:r>
              <w:br/>
            </w:r>
            <w:r>
              <w:rPr/>
              <w:t>数量：5台</w:t>
            </w:r>
            <w:r>
              <w:br/>
            </w:r>
            <w:r>
              <w:rPr/>
              <w:t>技术参数</w:t>
            </w:r>
          </w:p>
          <w:p>
            <w:r>
              <w:rPr/>
              <w:t>一、技术特点</w:t>
            </w:r>
            <w:r>
              <w:br/>
            </w:r>
            <w:r>
              <w:rPr/>
              <w:t>▲1、具有血液透析、单纯超滤、超纯透析、在线血液滤过、在线血液透析滤过功能；</w:t>
            </w:r>
            <w:r>
              <w:br/>
            </w:r>
            <w:r>
              <w:rPr/>
              <w:t>2、全中文操作系统，12英寸以上液晶显示；</w:t>
            </w:r>
            <w:r>
              <w:br/>
            </w:r>
            <w:r>
              <w:rPr/>
              <w:t>3、有方便的序贯透析(透析←→单纯超滤)、高低钠序贯透析程序；</w:t>
            </w:r>
            <w:r>
              <w:br/>
            </w:r>
            <w:r>
              <w:rPr/>
              <w:t>▲4、具有平衡腔容量平衡反馈控制系统，精确控制超滤量；</w:t>
            </w:r>
            <w:r>
              <w:br/>
            </w:r>
            <w:r>
              <w:rPr/>
              <w:t>5、具有KT/V计算评估功能；</w:t>
            </w:r>
            <w:r>
              <w:br/>
            </w:r>
            <w:r>
              <w:rPr/>
              <w:t>6、具有可调钠和多种超滤曲线，可提供个性化治疗；</w:t>
            </w:r>
            <w:r>
              <w:br/>
            </w:r>
            <w:r>
              <w:rPr/>
              <w:t>7、具备电导度反馈控制系统，精确调整电导度，使透析液的浓度更准确；</w:t>
            </w:r>
            <w:r>
              <w:br/>
            </w:r>
            <w:r>
              <w:rPr/>
              <w:t>8、具有双级内毒素过滤功能（HDF-online）。</w:t>
            </w:r>
            <w:r>
              <w:br/>
            </w:r>
            <w:r>
              <w:rPr/>
              <w:t>9、内置后备电源，停电后可维持治疗血液回路工作40分钟以上。</w:t>
            </w:r>
            <w:r>
              <w:br/>
            </w:r>
            <w:r>
              <w:rPr/>
              <w:t>二、技术参数</w:t>
            </w:r>
            <w:r>
              <w:br/>
            </w:r>
            <w:r>
              <w:rPr/>
              <w:t>1、动脉压监测范围: -500mmHg～+700mmHg，精度：±10mmHg；</w:t>
            </w:r>
            <w:r>
              <w:br/>
            </w:r>
            <w:r>
              <w:rPr/>
              <w:t>2、静脉压监测范围: -500mmHg～+700mmHg，精度: ±10mmHg；</w:t>
            </w:r>
            <w:r>
              <w:br/>
            </w:r>
            <w:r>
              <w:rPr/>
              <w:t>▲3、跨膜压监测范围: -500mmHg～+700mmHg，精度: ±10mmHg；</w:t>
            </w:r>
            <w:r>
              <w:br/>
            </w:r>
            <w:r>
              <w:rPr/>
              <w:t>4、透析液流量调节范围：0，300～800（可调）ml/min；</w:t>
            </w:r>
            <w:r>
              <w:br/>
            </w:r>
            <w:r>
              <w:rPr/>
              <w:t>5、透析液温度范围：33～40℃，精度：±0.5℃；</w:t>
            </w:r>
            <w:r>
              <w:br/>
            </w:r>
            <w:r>
              <w:rPr/>
              <w:t>6、透析液电导率调节范围:12～18ms/cm，精度: ±0.1 ms/cm ；</w:t>
            </w:r>
            <w:r>
              <w:br/>
            </w:r>
            <w:r>
              <w:rPr/>
              <w:t>7、血流量可调范围：0，30～650ml/min ；</w:t>
            </w:r>
            <w:r>
              <w:br/>
            </w:r>
            <w:r>
              <w:rPr/>
              <w:t>▲8、超滤控制范围：0～6000ml/h；</w:t>
            </w:r>
            <w:r>
              <w:br/>
            </w:r>
            <w:r>
              <w:rPr/>
              <w:t>9、肝素泵注入流量：0～10ml/h；</w:t>
            </w:r>
            <w:r>
              <w:br/>
            </w:r>
            <w:r>
              <w:rPr/>
              <w:t>10、气泡检测器：可监测＞0.02ml的气泡；</w:t>
            </w:r>
            <w:r>
              <w:br/>
            </w:r>
            <w:r>
              <w:rPr/>
              <w:t>11、漏血监测：可监测≤0.35ml/min的漏血(HCT32%)；</w:t>
            </w:r>
            <w:r>
              <w:br/>
            </w:r>
            <w:r>
              <w:rPr/>
              <w:t>▲12、置换液流量：0，30～650ml/min(HDF-online)</w:t>
            </w:r>
            <w:r>
              <w:br/>
            </w:r>
            <w:r>
              <w:rPr/>
              <w:t>13、全自动消毒脱钙，可使用多种消毒液和酸洗液；</w:t>
            </w:r>
            <w:r>
              <w:br/>
            </w:r>
            <w:r>
              <w:rPr/>
              <w:t>14、具备热消毒功能，热消毒最高温度大于93℃。</w:t>
            </w:r>
          </w:p>
          <w:p>
            <w:r>
              <w:drawing>
                <wp:inline distT="0" distR="0" distB="0" distL="0">
                  <wp:extent cx="3554729" cy="391477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3554729" cy="3914775"/>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床边血气生化分析仪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br/>
            </w:r>
            <w:r>
              <w:rPr/>
              <w:t>序号12.货物名称：床边血气生化分析仪</w:t>
            </w:r>
            <w:r>
              <w:br/>
            </w:r>
            <w:r>
              <w:rPr/>
              <w:t>数量：1台</w:t>
            </w:r>
            <w:r>
              <w:br/>
            </w:r>
            <w:r>
              <w:rPr/>
              <w:t>技术参数</w:t>
            </w:r>
          </w:p>
          <w:p>
            <w:r>
              <w:rPr/>
              <w:t>1.设备名称：床边血气生化分析仪</w:t>
            </w:r>
            <w:r>
              <w:br/>
            </w:r>
            <w:r>
              <w:rPr/>
              <w:t>2.▲方法学：干式电化学法、交流阻抗</w:t>
            </w:r>
            <w:r>
              <w:br/>
            </w:r>
            <w:r>
              <w:rPr/>
              <w:t>3.电极测量方式：免维护微电极技术</w:t>
            </w:r>
            <w:r>
              <w:br/>
            </w:r>
            <w:r>
              <w:rPr/>
              <w:t>4.▲测试参数：PH、PO2、PCO2、</w:t>
            </w:r>
            <w:r>
              <w:rPr>
                <w:sz w:val="21"/>
              </w:rPr>
              <w:t>Na</w:t>
            </w:r>
            <w:r>
              <w:rPr>
                <w:sz w:val="21"/>
                <w:vertAlign w:val="superscript"/>
              </w:rPr>
              <w:t>+</w:t>
            </w:r>
            <w:r>
              <w:rPr/>
              <w:t>、</w:t>
            </w:r>
            <w:r>
              <w:rPr>
                <w:sz w:val="21"/>
              </w:rPr>
              <w:t>K</w:t>
            </w:r>
            <w:r>
              <w:rPr>
                <w:sz w:val="21"/>
                <w:vertAlign w:val="superscript"/>
              </w:rPr>
              <w:t>＋</w:t>
            </w:r>
            <w:r>
              <w:rPr/>
              <w:t>，</w:t>
            </w:r>
            <w:r>
              <w:rPr>
                <w:sz w:val="21"/>
              </w:rPr>
              <w:t>CL</w:t>
            </w:r>
            <w:r>
              <w:rPr>
                <w:sz w:val="21"/>
                <w:vertAlign w:val="superscript"/>
              </w:rPr>
              <w:t>-</w:t>
            </w:r>
            <w:r>
              <w:rPr/>
              <w:t>,</w:t>
            </w:r>
            <w:r>
              <w:rPr>
                <w:sz w:val="21"/>
              </w:rPr>
              <w:t>Ca</w:t>
            </w:r>
            <w:r>
              <w:rPr>
                <w:sz w:val="21"/>
                <w:vertAlign w:val="superscript"/>
              </w:rPr>
              <w:t>++</w:t>
            </w:r>
            <w:r>
              <w:rPr/>
              <w:t>, Hct，Lac，Glu并且该十项参数只需一张测试卡即可完成，并至少可以提供两种9项项目检测试剂盒</w:t>
            </w:r>
            <w:r>
              <w:br/>
            </w:r>
            <w:r>
              <w:rPr/>
              <w:t>5.试剂盒注册型号（种类）≥42个，代表不同的检测项目组合，以灵活应用于不同的用户检测需求</w:t>
            </w:r>
            <w:r>
              <w:br/>
            </w:r>
            <w:r>
              <w:rPr/>
              <w:t>6.计算项目：cH+，HCO3-act，HCO3-std，BE(ecf)，BE(B)，BB(B)，ctCO2，sO2(est)，</w:t>
            </w:r>
            <w:r>
              <w:rPr>
                <w:sz w:val="21"/>
              </w:rPr>
              <w:t>Ca</w:t>
            </w:r>
            <w:r>
              <w:rPr>
                <w:sz w:val="21"/>
                <w:vertAlign w:val="superscript"/>
              </w:rPr>
              <w:t>++</w:t>
            </w:r>
            <w:r>
              <w:rPr/>
              <w:t>(7.4)，AnGap等, 测试+计算项目≥34项</w:t>
            </w:r>
            <w:r>
              <w:br/>
            </w:r>
            <w:r>
              <w:rPr/>
              <w:t>7.标本类型：可适用于动脉血、静脉血、毛细血管血、混合动静脉血等≥6种样本类型</w:t>
            </w:r>
            <w:r>
              <w:br/>
            </w:r>
            <w:r>
              <w:rPr/>
              <w:t>8.▲进样方式：自动水平进样，有效降低生物污染</w:t>
            </w:r>
            <w:r>
              <w:br/>
            </w:r>
            <w:r>
              <w:rPr/>
              <w:t>9.▲用血量：样本检测最低用血量≤83ul</w:t>
            </w:r>
            <w:r>
              <w:br/>
            </w:r>
            <w:r>
              <w:rPr/>
              <w:t>10.定标方式：自动定标，测量前1点定标</w:t>
            </w:r>
            <w:r>
              <w:br/>
            </w:r>
            <w:r>
              <w:rPr/>
              <w:t>11.▲配套耗材：包含质控液在内试剂耗材注册种类≤2种</w:t>
            </w:r>
            <w:r>
              <w:br/>
            </w:r>
            <w:r>
              <w:rPr/>
              <w:t>12.试剂盒规格：试剂盒单人份设计，独立包装，一次性使用，常温或冷藏保存，即取即用</w:t>
            </w:r>
            <w:r>
              <w:br/>
            </w:r>
            <w:r>
              <w:rPr/>
              <w:t>13.试剂盒存储：试剂盒运输条件可达-10～37℃；试剂盒存储条件可达2～30℃</w:t>
            </w:r>
            <w:r>
              <w:br/>
            </w:r>
            <w:r>
              <w:rPr/>
              <w:t>14.质量控制：提供原厂配套三级液体质控品、电子仿真质控</w:t>
            </w:r>
            <w:r>
              <w:br/>
            </w:r>
            <w:r>
              <w:rPr/>
              <w:t>15.操作界面：≥6英寸彩色触摸屏操作,中英文语言自由切换，内置多媒体操作教程</w:t>
            </w:r>
            <w:r>
              <w:br/>
            </w:r>
            <w:r>
              <w:rPr/>
              <w:t>16.内置高容量充电电池，待机时间≥24h或可连续测量样本数≥50个</w:t>
            </w:r>
            <w:r>
              <w:br/>
            </w:r>
            <w:r>
              <w:rPr/>
              <w:t>17.仪器重量：小巧便携，重量&lt; 5Kg（含电池），可在不同病人终端移动及床旁检测</w:t>
            </w:r>
            <w:r>
              <w:br/>
            </w:r>
            <w:r>
              <w:rPr/>
              <w:t>18.仪器内置二维条码扫描仪及热敏打印机，方便数据管理及结果的打印</w:t>
            </w:r>
            <w:r>
              <w:br/>
            </w:r>
            <w:r>
              <w:rPr/>
              <w:t>19.数据接口：串口、网络接口、USB口，有线、无线网络链接，可直接连接LIS、HIS系统</w:t>
            </w:r>
            <w:r>
              <w:br/>
            </w:r>
            <w:r>
              <w:rPr/>
              <w:t>20.数据管理：仪器可自动存储≥10000个病人结果，可接入POCT数据管理系统，及同品牌中央监护系统或产科中央监护系统连接，规范病例数据的管理</w:t>
            </w:r>
            <w:r>
              <w:br/>
            </w:r>
            <w:r>
              <w:rPr/>
              <w:t>21.检测参数的升级：仪器升级：系统自动升级软件，无需增加模块</w:t>
            </w:r>
            <w:r>
              <w:br/>
            </w:r>
            <w:r>
              <w:rPr/>
              <w:t>22.使用环境要求：10-31℃</w:t>
            </w:r>
            <w:r>
              <w:br/>
            </w:r>
            <w:r>
              <w:rPr/>
              <w:t>23.可选配POCT管理软件（DMS），可实现实时传输到电脑上进行分析，报告，存储，A4纸打印</w:t>
            </w:r>
          </w:p>
          <w:p>
            <w:r>
              <w:drawing>
                <wp:inline distT="0" distR="0" distB="0" distL="0">
                  <wp:extent cx="3554729" cy="3971925"/>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3554729" cy="3971925"/>
                          </a:xfrm>
                          <a:prstGeom prst="rect">
                            <a:avLst/>
                          </a:prstGeom>
                        </pic:spPr>
                      </pic:pic>
                    </a:graphicData>
                  </a:graphic>
                </wp:inline>
              </w:drawing>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1.采购代理机构：本项目是指广东合创工程管理有限公司，负责整个采购活动的组织，依法负责编制和发布招标文件，对招标文件拥有最终的解释权，不以任何身份出任评标委员会成员。</w:t>
      </w:r>
    </w:p>
    <w:p>
      <w:pPr>
        <w:ind w:firstLine="480"/>
      </w:pPr>
      <w:r>
        <w:rPr/>
        <w:t>2.采购人：本项目是指</w:t>
      </w:r>
      <w:r>
        <w:rPr/>
        <w:t>罗定市人民医院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4</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的招标代理服务费收费标准以中标金额为计算基数，参照国家计委颁布的（计价格【2002】1980号）及国家发改委颁布的（发改办价格【2003】857号）收取，按差额定率累进法货物类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广东合创工程管理有限公司</w:t>
      </w:r>
      <w:r>
        <w:rPr/>
        <w:t>代收。具体操作要求详见</w:t>
      </w:r>
      <w:r>
        <w:rPr/>
        <w:t>广东合创工程管理有限公司</w:t>
      </w:r>
      <w:r>
        <w:rPr/>
        <w:t>有关指引，递交事宜请自行咨询</w:t>
      </w:r>
      <w:r>
        <w:rPr/>
        <w:t>广东合创工程管理有限公司</w:t>
      </w:r>
      <w:r>
        <w:rPr/>
        <w:t>；请各投标人在投标文件递交截止时间前按须知前附表规定的金额递交至</w:t>
      </w:r>
      <w:r>
        <w:rPr/>
        <w:t>广东合创工程管理有限公司</w:t>
      </w:r>
      <w:r>
        <w:rPr/>
        <w:t>，到账情况以开标时</w:t>
      </w:r>
      <w:r>
        <w:rPr/>
        <w:t>广东合创工程管理有限公司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gdhcgcgl@163.com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gdhcgcgl@163.com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卢先生</w:t>
      </w:r>
    </w:p>
    <w:p>
      <w:pPr>
        <w:ind w:firstLine="480"/>
      </w:pPr>
      <w:r>
        <w:rPr/>
        <w:t>电话：</w:t>
      </w:r>
      <w:r>
        <w:rPr/>
        <w:t>0766-3717110</w:t>
      </w:r>
    </w:p>
    <w:p>
      <w:pPr>
        <w:ind w:firstLine="480"/>
      </w:pPr>
      <w:r>
        <w:rPr/>
        <w:t>传真：</w:t>
      </w:r>
      <w:r>
        <w:rPr/>
        <w:t>0766-3717110</w:t>
      </w:r>
    </w:p>
    <w:p>
      <w:pPr>
        <w:ind w:firstLine="480"/>
      </w:pPr>
      <w:r>
        <w:rPr/>
        <w:t>邮箱：</w:t>
      </w:r>
      <w:r>
        <w:rPr/>
        <w:t>gdhcgcgl@163.com</w:t>
      </w:r>
    </w:p>
    <w:p>
      <w:pPr>
        <w:ind w:firstLine="480"/>
      </w:pPr>
      <w:r>
        <w:rPr/>
        <w:t>地址：</w:t>
      </w:r>
      <w:r>
        <w:rPr/>
        <w:t>罗定市龙华中路147号707房</w:t>
      </w:r>
    </w:p>
    <w:p>
      <w:pPr>
        <w:ind w:firstLine="480"/>
      </w:pPr>
      <w:r>
        <w:rPr/>
        <w:t>邮编：</w:t>
      </w:r>
      <w:r>
        <w:rPr/>
        <w:t>527200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政府采购监督管理机构名称：罗定市财政局采购管理股</w:t>
      </w:r>
    </w:p>
    <w:p>
      <w:r>
        <w:rPr/>
        <w:t>地  址：罗定市罗城街道宝定路29号</w:t>
      </w:r>
    </w:p>
    <w:p>
      <w:r>
        <w:rPr/>
        <w:t>电  话：0766-3728616</w:t>
      </w:r>
    </w:p>
    <w:p>
      <w:r>
        <w:rPr/>
        <w:t>邮  编：527200</w:t>
      </w:r>
    </w:p>
    <w:p>
      <w:r>
        <w:rPr/>
        <w:t>传  真：0766-3762533</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传染病救治能力提升二期（医疗设备）采购项目)：综合评分法,是指投标文件满足招标文件全部实质性要求，且按照评审因素的量化指标评审得分最高的投标人为中标候选人的评标方法。（最低报价不是中标的唯一依据。）</w:t>
      </w:r>
    </w:p>
    <w:p/>
    <w:p>
      <w:r>
        <w:rPr/>
        <w:t>采购包2(医疗设备采购项目)：综合评分法,是指投标文件满足招标文件全部实质性要求，且按照评审因素的量化指标评审得分最高的投标人为中标候选人的评标方法。（最低报价不是中标的唯一依据。）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广东合创工程管理有限公司</w:t>
      </w:r>
      <w:r>
        <w:rPr/>
        <w:t>统一对外发布。</w:t>
      </w:r>
    </w:p>
    <w:p>
      <w:pPr>
        <w:ind w:firstLine="480"/>
      </w:pPr>
      <w:r>
        <w:rPr/>
        <w:t>（2）对</w:t>
      </w:r>
      <w:r>
        <w:rPr/>
        <w:t>广东合创工程管理有限公司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采购包1（传染病救治能力提升二期（医疗设备）采购项目）：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节能产品、环境标志产品价格扣除： a)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b)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对属于强制采购的节能产品，节能要求作为实质性响应指标，不再享受评审优惠。</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采购包2（医疗设备采购项目）：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节能产品、环境标志产品价格扣除： a)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b)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对属于强制采购的节能产品，节能要求作为实质性响应指标，不再享受评审优惠。</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采购包1（传染病救治能力提升二期（医疗设备）采购项目）：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具有良好的商业信誉和健全的财务会计制度</w:t>
            </w:r>
          </w:p>
        </w:tc>
        <w:tc>
          <w:tcPr>
            <w:tcW w:type="dxa" w:w="4238"/>
          </w:tcPr>
          <w:p>
            <w:r>
              <w:rPr/>
              <w:t>2020年至2021年度内任意一年的财务状况表，或提供银行出具的资信证明；投标人为新注册的，提供近期其中任意一个月的财务状况报表（复印件）。</w:t>
            </w:r>
          </w:p>
        </w:tc>
      </w:tr>
      <w:tr>
        <w:tc>
          <w:tcPr>
            <w:tcW w:type="dxa" w:w="890"/>
          </w:tcPr>
          <w:p>
            <w:r>
              <w:rPr/>
              <w:t>3</w:t>
            </w:r>
          </w:p>
        </w:tc>
        <w:tc>
          <w:tcPr>
            <w:tcW w:type="dxa" w:w="3178"/>
          </w:tcPr>
          <w:p>
            <w:r>
              <w:rPr/>
              <w:t>履行合同所必需的设备和专业技术能力</w:t>
            </w:r>
          </w:p>
        </w:tc>
        <w:tc>
          <w:tcPr>
            <w:tcW w:type="dxa" w:w="4238"/>
          </w:tcPr>
          <w:p>
            <w:r>
              <w:rPr/>
              <w:t>提供为本项目服务的设备清单以及技术人员的名单材料。</w:t>
            </w:r>
          </w:p>
        </w:tc>
      </w:tr>
      <w:tr>
        <w:tc>
          <w:tcPr>
            <w:tcW w:type="dxa" w:w="890"/>
          </w:tcPr>
          <w:p>
            <w:r>
              <w:rPr/>
              <w:t>4</w:t>
            </w:r>
          </w:p>
        </w:tc>
        <w:tc>
          <w:tcPr>
            <w:tcW w:type="dxa" w:w="3178"/>
          </w:tcPr>
          <w:p>
            <w:r>
              <w:rPr/>
              <w:t>有依法缴纳税收和社会保障资金的良好记录</w:t>
            </w:r>
          </w:p>
        </w:tc>
        <w:tc>
          <w:tcPr>
            <w:tcW w:type="dxa" w:w="4238"/>
          </w:tcPr>
          <w:p>
            <w:r>
              <w:rPr/>
              <w:t>提供投标截止时间之日前六个月内任意一个月缴纳税收证明材料和社会保险凭证。如依法免税或不需要缴纳社会保障资金的，应提供相应文件证明。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供应商具备有效的《医疗器械生产许可证》或《医疗器械经营许可证》。</w:t>
            </w:r>
          </w:p>
        </w:tc>
      </w:tr>
      <w:tr>
        <w:tc>
          <w:tcPr>
            <w:tcW w:type="dxa" w:w="890"/>
          </w:tcPr>
          <w:p>
            <w:r>
              <w:rPr/>
              <w:t>9</w:t>
            </w:r>
          </w:p>
        </w:tc>
        <w:tc>
          <w:tcPr>
            <w:tcW w:type="dxa" w:w="3178"/>
          </w:tcPr>
          <w:p>
            <w:r>
              <w:rPr/>
              <w:t>特定资格要求</w:t>
            </w:r>
          </w:p>
        </w:tc>
        <w:tc>
          <w:tcPr>
            <w:tcW w:type="dxa" w:w="4238"/>
          </w:tcPr>
          <w:p>
            <w:r>
              <w:rPr/>
              <w:t>①供应商如为生产企业：所投产品为第一类医疗器械的，提供监督管理部门签发的有效的《医疗器械生产备案凭证》复印件；所投产品为第二、三类医疗器械的，提供监督管理部门签发的有效的《医疗器械生产许可证》复印件（如国家另有规定，则适用其规定）； ②供应商如为经营企业：所投产品为第二类医疗器械的，提供监督管理部门签发的有效的《医疗器械经营备案凭证》复印件；所投产品为第三类医疗器械的，提供监督管理部门签发的有效的《医疗器械经营企业许可证》复印件（如国家另有规定，则适用其规定）； ③如所投产品属于第二、三类医疗器械，则必须提供食品药品监督管理部门签发的有效的《医疗器械注册证》（如国家另有规定，则适用其规定）。</w:t>
            </w:r>
          </w:p>
        </w:tc>
      </w:tr>
      <w:tr>
        <w:tc>
          <w:tcPr>
            <w:tcW w:type="dxa" w:w="890"/>
          </w:tcPr>
          <w:p>
            <w:r>
              <w:rPr/>
              <w:t>10</w:t>
            </w:r>
          </w:p>
        </w:tc>
        <w:tc>
          <w:tcPr>
            <w:tcW w:type="dxa" w:w="3178"/>
          </w:tcPr>
          <w:p>
            <w:r>
              <w:rPr/>
              <w:t>落实政府采购政策需满足的资格要求</w:t>
            </w:r>
          </w:p>
        </w:tc>
        <w:tc>
          <w:tcPr>
            <w:tcW w:type="dxa" w:w="4238"/>
          </w:tcPr>
          <w:p>
            <w:r>
              <w:rPr/>
              <w:t>无</w:t>
            </w:r>
          </w:p>
        </w:tc>
      </w:tr>
    </w:tbl>
    <w:p/>
    <w:p>
      <w:r>
        <w:rPr/>
        <w:t>采购包2（医疗设备采购项目）：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具有良好的商业信誉和健全的财务会计制度</w:t>
            </w:r>
          </w:p>
        </w:tc>
        <w:tc>
          <w:tcPr>
            <w:tcW w:type="dxa" w:w="4238"/>
          </w:tcPr>
          <w:p>
            <w:r>
              <w:rPr/>
              <w:t>2020年至2021年度内任意一年的财务状况表，或提供银行出具的资信证明；投标人为新注册的，提供近期其中任意一个月的财务状况报表（复印件）。</w:t>
            </w:r>
          </w:p>
        </w:tc>
      </w:tr>
      <w:tr>
        <w:tc>
          <w:tcPr>
            <w:tcW w:type="dxa" w:w="890"/>
          </w:tcPr>
          <w:p>
            <w:r>
              <w:rPr/>
              <w:t>3</w:t>
            </w:r>
          </w:p>
        </w:tc>
        <w:tc>
          <w:tcPr>
            <w:tcW w:type="dxa" w:w="3178"/>
          </w:tcPr>
          <w:p>
            <w:r>
              <w:rPr/>
              <w:t>履行合同所必需的设备和专业技术能力</w:t>
            </w:r>
          </w:p>
        </w:tc>
        <w:tc>
          <w:tcPr>
            <w:tcW w:type="dxa" w:w="4238"/>
          </w:tcPr>
          <w:p>
            <w:r>
              <w:rPr/>
              <w:t>提供为本项目服务的设备清单以及技术人员的名单材料。</w:t>
            </w:r>
          </w:p>
        </w:tc>
      </w:tr>
      <w:tr>
        <w:tc>
          <w:tcPr>
            <w:tcW w:type="dxa" w:w="890"/>
          </w:tcPr>
          <w:p>
            <w:r>
              <w:rPr/>
              <w:t>4</w:t>
            </w:r>
          </w:p>
        </w:tc>
        <w:tc>
          <w:tcPr>
            <w:tcW w:type="dxa" w:w="3178"/>
          </w:tcPr>
          <w:p>
            <w:r>
              <w:rPr/>
              <w:t>有依法缴纳税收和社会保障资金的良好记录</w:t>
            </w:r>
          </w:p>
        </w:tc>
        <w:tc>
          <w:tcPr>
            <w:tcW w:type="dxa" w:w="4238"/>
          </w:tcPr>
          <w:p>
            <w:r>
              <w:rPr/>
              <w:t>提供投标截止时间之日前六个月内任意一个月缴纳税收证明材料和社会保险凭证。如依法免税或不需要缴纳社会保障资金的，应提供相应文件证明。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供应商具备有效的《医疗器械生产许可证》或《医疗器械经营许可证》。</w:t>
            </w:r>
          </w:p>
        </w:tc>
      </w:tr>
      <w:tr>
        <w:tc>
          <w:tcPr>
            <w:tcW w:type="dxa" w:w="890"/>
          </w:tcPr>
          <w:p>
            <w:r>
              <w:rPr/>
              <w:t>9</w:t>
            </w:r>
          </w:p>
        </w:tc>
        <w:tc>
          <w:tcPr>
            <w:tcW w:type="dxa" w:w="3178"/>
          </w:tcPr>
          <w:p>
            <w:r>
              <w:rPr/>
              <w:t>特定资格要求</w:t>
            </w:r>
          </w:p>
        </w:tc>
        <w:tc>
          <w:tcPr>
            <w:tcW w:type="dxa" w:w="4238"/>
          </w:tcPr>
          <w:p>
            <w:r>
              <w:rPr/>
              <w:t>①供应商如为生产企业：所投产品为第一类医疗器械的，提供监督管理部门签发的有效的《医疗器械生产备案凭证》复印件；所投产品为第二、三类医疗器械的，提供监督管理部门签发的有效的《医疗器械生产许可证》复印件（如国家另有规定，则适用其规定）； ②供应商如为经营企业：所投产品为第二类医疗器械的，提供监督管理部门签发的有效的《医疗器械经营备案凭证》复印件；所投产品为第三类医疗器械的，提供监督管理部门签发的有效的《医疗器械经营企业许可证》复印件（如国家另有规定，则适用其规定）； ③如所投产品属于第二、三类医疗器械，则必须提供食品药品监督管理部门签发的有效的《医疗器械注册证》（如国家另有规定，则适用其规定）。</w:t>
            </w:r>
          </w:p>
        </w:tc>
      </w:tr>
      <w:tr>
        <w:tc>
          <w:tcPr>
            <w:tcW w:type="dxa" w:w="890"/>
          </w:tcPr>
          <w:p>
            <w:r>
              <w:rPr/>
              <w:t>10</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采购包1（传染病救治能力提升二期（医疗设备）采购项目）：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1）投标报价未超过本项目内最高限价 2）对本项目（所投包号内）全部招标内容进行投标报价 3）投标报价是唯一确定的</w:t>
            </w:r>
          </w:p>
        </w:tc>
      </w:tr>
      <w:tr>
        <w:tc>
          <w:tcPr>
            <w:tcW w:type="dxa" w:w="890"/>
          </w:tcPr>
          <w:p>
            <w:r>
              <w:rPr/>
              <w:t>2</w:t>
            </w:r>
          </w:p>
        </w:tc>
        <w:tc>
          <w:tcPr>
            <w:tcW w:type="dxa" w:w="3178"/>
          </w:tcPr>
          <w:p>
            <w:r>
              <w:rPr/>
              <w:t>签署及盖章</w:t>
            </w:r>
          </w:p>
        </w:tc>
        <w:tc>
          <w:tcPr>
            <w:tcW w:type="dxa" w:w="4238"/>
          </w:tcPr>
          <w:p>
            <w:r>
              <w:rPr/>
              <w:t>投标文件按照招标文件规定要求签署、盖章</w:t>
            </w:r>
          </w:p>
        </w:tc>
      </w:tr>
      <w:tr>
        <w:tc>
          <w:tcPr>
            <w:tcW w:type="dxa" w:w="890"/>
          </w:tcPr>
          <w:p>
            <w:r>
              <w:rPr/>
              <w:t>3</w:t>
            </w:r>
          </w:p>
        </w:tc>
        <w:tc>
          <w:tcPr>
            <w:tcW w:type="dxa" w:w="3178"/>
          </w:tcPr>
          <w:p>
            <w:r>
              <w:rPr/>
              <w:t>法定代表人证明书及授权委托书</w:t>
            </w:r>
          </w:p>
        </w:tc>
        <w:tc>
          <w:tcPr>
            <w:tcW w:type="dxa" w:w="4238"/>
          </w:tcPr>
          <w:p>
            <w:r>
              <w:rPr/>
              <w:t>法定代表人证明书及授权委托书：按对应格式文件签署、盖章(原件)</w:t>
            </w:r>
          </w:p>
        </w:tc>
      </w:tr>
      <w:tr>
        <w:tc>
          <w:tcPr>
            <w:tcW w:type="dxa" w:w="890"/>
          </w:tcPr>
          <w:p>
            <w:r>
              <w:rPr/>
              <w:t>4</w:t>
            </w:r>
          </w:p>
        </w:tc>
        <w:tc>
          <w:tcPr>
            <w:tcW w:type="dxa" w:w="3178"/>
          </w:tcPr>
          <w:p>
            <w:r>
              <w:rPr/>
              <w:t>投标有效期</w:t>
            </w:r>
          </w:p>
        </w:tc>
        <w:tc>
          <w:tcPr>
            <w:tcW w:type="dxa" w:w="4238"/>
          </w:tcPr>
          <w:p>
            <w:r>
              <w:rPr/>
              <w:t>提供《投标函》，投标有效期满足招标文件要求</w:t>
            </w:r>
          </w:p>
        </w:tc>
      </w:tr>
      <w:tr>
        <w:tc>
          <w:tcPr>
            <w:tcW w:type="dxa" w:w="890"/>
          </w:tcPr>
          <w:p>
            <w:r>
              <w:rPr/>
              <w:t>5</w:t>
            </w:r>
          </w:p>
        </w:tc>
        <w:tc>
          <w:tcPr>
            <w:tcW w:type="dxa" w:w="3178"/>
          </w:tcPr>
          <w:p>
            <w:r>
              <w:rPr/>
              <w:t>“★”号条款响应</w:t>
            </w:r>
          </w:p>
        </w:tc>
        <w:tc>
          <w:tcPr>
            <w:tcW w:type="dxa" w:w="4238"/>
          </w:tcPr>
          <w:p>
            <w:r>
              <w:rPr/>
              <w:t>实质性响应招标文件中“★”号条款的技术、商务要求：投标方案不得对实质性技术与商务的（即标注★号条款）条款产生偏离</w:t>
            </w:r>
          </w:p>
        </w:tc>
      </w:tr>
      <w:tr>
        <w:tc>
          <w:tcPr>
            <w:tcW w:type="dxa" w:w="890"/>
          </w:tcPr>
          <w:p>
            <w:r>
              <w:rPr/>
              <w:t>6</w:t>
            </w:r>
          </w:p>
        </w:tc>
        <w:tc>
          <w:tcPr>
            <w:tcW w:type="dxa" w:w="3178"/>
          </w:tcPr>
          <w:p>
            <w:r>
              <w:rPr/>
              <w:t>附加条件</w:t>
            </w:r>
          </w:p>
        </w:tc>
        <w:tc>
          <w:tcPr>
            <w:tcW w:type="dxa" w:w="4238"/>
          </w:tcPr>
          <w:p>
            <w:r>
              <w:rPr/>
              <w:t>投标文件没有采购人不能接受的附加条件</w:t>
            </w:r>
          </w:p>
        </w:tc>
      </w:tr>
      <w:tr>
        <w:tc>
          <w:tcPr>
            <w:tcW w:type="dxa" w:w="890"/>
          </w:tcPr>
          <w:p>
            <w:r>
              <w:rPr/>
              <w:t>7</w:t>
            </w:r>
          </w:p>
        </w:tc>
        <w:tc>
          <w:tcPr>
            <w:tcW w:type="dxa" w:w="3178"/>
          </w:tcPr>
          <w:p>
            <w:r>
              <w:rPr/>
              <w:t>其他情形</w:t>
            </w:r>
          </w:p>
        </w:tc>
        <w:tc>
          <w:tcPr>
            <w:tcW w:type="dxa" w:w="4238"/>
          </w:tcPr>
          <w:p>
            <w:r>
              <w:rPr/>
              <w:t>不属于法律、法规、规章规定无效投标的其他情形。</w:t>
            </w:r>
          </w:p>
        </w:tc>
      </w:tr>
    </w:tbl>
    <w:p/>
    <w:p>
      <w:r>
        <w:rPr/>
        <w:t>采购包2（医疗设备采购项目）：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1）投标报价未超过本项目内最高限价 2）对本项目（所投包号内）全部招标内容进行投标报价 3）投标报价是唯一确定的</w:t>
            </w:r>
          </w:p>
        </w:tc>
      </w:tr>
      <w:tr>
        <w:tc>
          <w:tcPr>
            <w:tcW w:type="dxa" w:w="890"/>
          </w:tcPr>
          <w:p>
            <w:r>
              <w:rPr/>
              <w:t>2</w:t>
            </w:r>
          </w:p>
        </w:tc>
        <w:tc>
          <w:tcPr>
            <w:tcW w:type="dxa" w:w="3178"/>
          </w:tcPr>
          <w:p>
            <w:r>
              <w:rPr/>
              <w:t>签署及盖章</w:t>
            </w:r>
          </w:p>
        </w:tc>
        <w:tc>
          <w:tcPr>
            <w:tcW w:type="dxa" w:w="4238"/>
          </w:tcPr>
          <w:p>
            <w:r>
              <w:rPr/>
              <w:t>投标文件按照招标文件规定要求签署、盖章</w:t>
            </w:r>
          </w:p>
        </w:tc>
      </w:tr>
      <w:tr>
        <w:tc>
          <w:tcPr>
            <w:tcW w:type="dxa" w:w="890"/>
          </w:tcPr>
          <w:p>
            <w:r>
              <w:rPr/>
              <w:t>3</w:t>
            </w:r>
          </w:p>
        </w:tc>
        <w:tc>
          <w:tcPr>
            <w:tcW w:type="dxa" w:w="3178"/>
          </w:tcPr>
          <w:p>
            <w:r>
              <w:rPr/>
              <w:t>法定代表人证明书及授权委托书</w:t>
            </w:r>
          </w:p>
        </w:tc>
        <w:tc>
          <w:tcPr>
            <w:tcW w:type="dxa" w:w="4238"/>
          </w:tcPr>
          <w:p>
            <w:r>
              <w:rPr/>
              <w:t>法定代表人证明书及授权委托书：按对应格式文件签署、盖章(原件)</w:t>
            </w:r>
          </w:p>
        </w:tc>
      </w:tr>
      <w:tr>
        <w:tc>
          <w:tcPr>
            <w:tcW w:type="dxa" w:w="890"/>
          </w:tcPr>
          <w:p>
            <w:r>
              <w:rPr/>
              <w:t>4</w:t>
            </w:r>
          </w:p>
        </w:tc>
        <w:tc>
          <w:tcPr>
            <w:tcW w:type="dxa" w:w="3178"/>
          </w:tcPr>
          <w:p>
            <w:r>
              <w:rPr/>
              <w:t>投标有效期</w:t>
            </w:r>
          </w:p>
        </w:tc>
        <w:tc>
          <w:tcPr>
            <w:tcW w:type="dxa" w:w="4238"/>
          </w:tcPr>
          <w:p>
            <w:r>
              <w:rPr/>
              <w:t>提供《投标函》，投标有效期满足招标文件要求</w:t>
            </w:r>
          </w:p>
        </w:tc>
      </w:tr>
      <w:tr>
        <w:tc>
          <w:tcPr>
            <w:tcW w:type="dxa" w:w="890"/>
          </w:tcPr>
          <w:p>
            <w:r>
              <w:rPr/>
              <w:t>5</w:t>
            </w:r>
          </w:p>
        </w:tc>
        <w:tc>
          <w:tcPr>
            <w:tcW w:type="dxa" w:w="3178"/>
          </w:tcPr>
          <w:p>
            <w:r>
              <w:rPr/>
              <w:t>“★”号条款响应</w:t>
            </w:r>
          </w:p>
        </w:tc>
        <w:tc>
          <w:tcPr>
            <w:tcW w:type="dxa" w:w="4238"/>
          </w:tcPr>
          <w:p>
            <w:r>
              <w:rPr/>
              <w:t>实质性响应招标文件中“★”号条款的技术、商务要求：投标方案不得对实质性技术与商务的（即标注★号条款）条款产生偏离</w:t>
            </w:r>
          </w:p>
        </w:tc>
      </w:tr>
      <w:tr>
        <w:tc>
          <w:tcPr>
            <w:tcW w:type="dxa" w:w="890"/>
          </w:tcPr>
          <w:p>
            <w:r>
              <w:rPr/>
              <w:t>6</w:t>
            </w:r>
          </w:p>
        </w:tc>
        <w:tc>
          <w:tcPr>
            <w:tcW w:type="dxa" w:w="3178"/>
          </w:tcPr>
          <w:p>
            <w:r>
              <w:rPr/>
              <w:t>附加条件</w:t>
            </w:r>
          </w:p>
        </w:tc>
        <w:tc>
          <w:tcPr>
            <w:tcW w:type="dxa" w:w="4238"/>
          </w:tcPr>
          <w:p>
            <w:r>
              <w:rPr/>
              <w:t>投标文件没有采购人不能接受的附加条件</w:t>
            </w:r>
          </w:p>
        </w:tc>
      </w:tr>
      <w:tr>
        <w:tc>
          <w:tcPr>
            <w:tcW w:type="dxa" w:w="890"/>
          </w:tcPr>
          <w:p>
            <w:r>
              <w:rPr/>
              <w:t>7</w:t>
            </w:r>
          </w:p>
        </w:tc>
        <w:tc>
          <w:tcPr>
            <w:tcW w:type="dxa" w:w="3178"/>
          </w:tcPr>
          <w:p>
            <w:r>
              <w:rPr/>
              <w:t>其他情形</w:t>
            </w:r>
          </w:p>
        </w:tc>
        <w:tc>
          <w:tcPr>
            <w:tcW w:type="dxa" w:w="4238"/>
          </w:tcPr>
          <w:p>
            <w:r>
              <w:rPr/>
              <w:t>不属于法律、法规、规章规定无效投标的其他情形。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传染病救治能力提升二期（医疗设备）采购项目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技术参数响应情况 (30.0分)</w:t>
            </w:r>
          </w:p>
        </w:tc>
        <w:tc>
          <w:tcPr>
            <w:tcW w:type="dxa" w:w="5076"/>
          </w:tcPr>
          <w:p>
            <w:pPr>
              <w:jc w:val="left"/>
            </w:pPr>
            <w:r>
              <w:rPr/>
              <w:t>投标人所投产品全部满足用户需求书中带“▲”的重要技术条款，得30分； 有1项条款为负偏离或不响应，得25分；  有2项条款为负偏离或不响应，得20分；  有3项条款为负偏离或不响应，得15分；  有4项条款为负偏离或不响应，得10分；  有5项条款为负偏离或不响应，得5分； 有6项（含）以上条款为负偏离或不响应，得 0 分。 备注：投标人需提供投标产品彩页或相应技术参数的厂家使用说明书作为技术证明文件（均为中文版）或技术参数确认函，否则评标委员会有权视相应技术参数响应不符合招标要求。</w:t>
            </w:r>
          </w:p>
        </w:tc>
      </w:tr>
      <w:tr>
        <w:tc>
          <w:tcPr>
            <w:tcW w:type="dxa" w:w="922"/>
            <w:gridSpan w:val="2"/>
            <w:vMerge/>
          </w:tcPr>
          <w:p/>
        </w:tc>
        <w:tc>
          <w:tcPr>
            <w:tcW w:type="dxa" w:w="2307"/>
          </w:tcPr>
          <w:p>
            <w:pPr>
              <w:jc w:val="left"/>
            </w:pPr>
            <w:r>
              <w:rPr/>
              <w:t>技术参数响应情况 (10.0分)</w:t>
            </w:r>
          </w:p>
        </w:tc>
        <w:tc>
          <w:tcPr>
            <w:tcW w:type="dxa" w:w="5076"/>
          </w:tcPr>
          <w:p>
            <w:pPr>
              <w:jc w:val="left"/>
            </w:pPr>
            <w:r>
              <w:rPr/>
              <w:t>所投产品对招标文件一般技术参数（非 “▲”项技术参数）响应情况：全部满足用户需求书中一般技术参数要求的得10分；  有1至2项一般技术参数不满足，得8分； 有3至4项一般技术参数不满足，得6分； 有5至8项一般技术参数不满足，得4分； 有9至12项一般技术参数不满足，得2分； 有13项一般技术参数不满足，得0分。 投标人需提供投标产品彩页或相应技术参数的厂家使用说明书作为技术证明文件（均为中文版）或技术参数确认函，否则评标委员会有权视相应技术参数响应不符合招标要求。</w:t>
            </w:r>
          </w:p>
        </w:tc>
      </w:tr>
      <w:tr>
        <w:tc>
          <w:tcPr>
            <w:tcW w:type="dxa" w:w="922"/>
            <w:gridSpan w:val="2"/>
            <w:vMerge/>
          </w:tcPr>
          <w:p/>
        </w:tc>
        <w:tc>
          <w:tcPr>
            <w:tcW w:type="dxa" w:w="2307"/>
          </w:tcPr>
          <w:p>
            <w:pPr>
              <w:jc w:val="left"/>
            </w:pPr>
            <w:r>
              <w:rPr/>
              <w:t>项目实施方案 (10.0分)</w:t>
            </w:r>
            <w:r>
              <w:rPr/>
              <w:t>，（等次分值选择：</w:t>
            </w:r>
            <w:r>
              <w:rPr/>
              <w:t>0.0;</w:t>
            </w:r>
            <w:r>
              <w:rPr/>
              <w:t>3.0;</w:t>
            </w:r>
            <w:r>
              <w:rPr/>
              <w:t>7.0;</w:t>
            </w:r>
            <w:r>
              <w:rPr/>
              <w:t>10.0;</w:t>
            </w:r>
            <w:r>
              <w:rPr/>
              <w:t>）</w:t>
            </w:r>
          </w:p>
        </w:tc>
        <w:tc>
          <w:tcPr>
            <w:tcW w:type="dxa" w:w="5076"/>
          </w:tcPr>
          <w:p>
            <w:pPr>
              <w:jc w:val="left"/>
            </w:pPr>
            <w:r>
              <w:rPr/>
              <w:t>根据投标人提供的实施方案（包括①供货计划及进度安排、②人员安排、③货物安装、调试、验收计划、④质量保证措施等）的合理性、可行性、保障性的综合评价。 1）项目实施方案全面具体、科学合理，可行性高，保障程度高，得10分； 2）项目实施方案基本全面，合理，有一定保障措施，得7分； 3）项目实施方案部分内容缺失，不够合理、可行性低，保障程度低，得3分； 4）无相关项目实施方案得0分。</w:t>
            </w:r>
          </w:p>
        </w:tc>
      </w:tr>
      <w:tr>
        <w:tc>
          <w:tcPr>
            <w:tcW w:type="dxa" w:w="922"/>
            <w:gridSpan w:val="2"/>
            <w:vMerge/>
          </w:tcPr>
          <w:p/>
        </w:tc>
        <w:tc>
          <w:tcPr>
            <w:tcW w:type="dxa" w:w="2307"/>
          </w:tcPr>
          <w:p>
            <w:pPr>
              <w:jc w:val="left"/>
            </w:pPr>
            <w:r>
              <w:rPr/>
              <w:t>技术培训方案 (5.0分)</w:t>
            </w:r>
            <w:r>
              <w:rPr/>
              <w:t>，（等次分值选择：</w:t>
            </w:r>
            <w:r>
              <w:rPr/>
              <w:t>0.0;</w:t>
            </w:r>
            <w:r>
              <w:rPr/>
              <w:t>1.0;</w:t>
            </w:r>
            <w:r>
              <w:rPr/>
              <w:t>3.0;</w:t>
            </w:r>
            <w:r>
              <w:rPr/>
              <w:t>5.0;</w:t>
            </w:r>
            <w:r>
              <w:rPr/>
              <w:t>）</w:t>
            </w:r>
          </w:p>
        </w:tc>
        <w:tc>
          <w:tcPr>
            <w:tcW w:type="dxa" w:w="5076"/>
          </w:tcPr>
          <w:p>
            <w:pPr>
              <w:jc w:val="left"/>
            </w:pPr>
            <w:r>
              <w:rPr/>
              <w:t>提供的技术培训方案（包括培训条件、培训安排、培训内容、培训人数等）是否合理，与项目实施的配合程度。 1）技术培训方案详细、具体，针对性强，符合项目实际需要，得5分； 2）技术培训方案基本可行，有针对性，基本满足项目需要，得3分； 3）技术培训方案不够详细，提供的培训条件、内容对比一般，得1分； 4）无相关技术培训方案，得0分。</w:t>
            </w:r>
          </w:p>
        </w:tc>
      </w:tr>
      <w:tr>
        <w:tc>
          <w:tcPr>
            <w:tcW w:type="dxa" w:w="922"/>
            <w:gridSpan w:val="2"/>
            <w:vMerge w:val="restart"/>
          </w:tcPr>
          <w:p>
            <w:pPr>
              <w:jc w:val="center"/>
            </w:pPr>
            <w:r>
              <w:rPr/>
              <w:t>商务部分</w:t>
            </w:r>
          </w:p>
        </w:tc>
        <w:tc>
          <w:tcPr>
            <w:tcW w:type="dxa" w:w="2307"/>
          </w:tcPr>
          <w:p>
            <w:pPr>
              <w:jc w:val="left"/>
            </w:pPr>
            <w:r>
              <w:rPr/>
              <w:t>商务合同条款的响应性 (5.0分)</w:t>
            </w:r>
          </w:p>
        </w:tc>
        <w:tc>
          <w:tcPr>
            <w:tcW w:type="dxa" w:w="5076"/>
          </w:tcPr>
          <w:p>
            <w:pPr>
              <w:jc w:val="left"/>
            </w:pPr>
            <w:r>
              <w:rPr/>
              <w:t>完全响应得5分；一项不响应得4分；两项不响应得3分；三项不响应得2分；四项不响应得1分；五项或以上不响应得0分。</w:t>
            </w:r>
          </w:p>
        </w:tc>
      </w:tr>
      <w:tr>
        <w:tc>
          <w:tcPr>
            <w:tcW w:type="dxa" w:w="922"/>
            <w:gridSpan w:val="2"/>
            <w:vMerge/>
          </w:tcPr>
          <w:p/>
        </w:tc>
        <w:tc>
          <w:tcPr>
            <w:tcW w:type="dxa" w:w="2307"/>
          </w:tcPr>
          <w:p>
            <w:pPr>
              <w:jc w:val="left"/>
            </w:pPr>
            <w:r>
              <w:rPr/>
              <w:t>投标文件的制作情况 (5.0分)</w:t>
            </w:r>
          </w:p>
        </w:tc>
        <w:tc>
          <w:tcPr>
            <w:tcW w:type="dxa" w:w="5076"/>
          </w:tcPr>
          <w:p>
            <w:pPr>
              <w:jc w:val="left"/>
            </w:pPr>
            <w:r>
              <w:rPr/>
              <w:t>投标人制作的投标文件中提供的所投产品的资料完整（产品的参数及功能说明、配置清单、宣传图片资料）、目录及内容清晰，得5分；资料不完整或目录及内容不清晰得0分。</w:t>
            </w:r>
          </w:p>
        </w:tc>
      </w:tr>
      <w:tr>
        <w:tc>
          <w:tcPr>
            <w:tcW w:type="dxa" w:w="922"/>
            <w:gridSpan w:val="2"/>
            <w:vMerge/>
          </w:tcPr>
          <w:p/>
        </w:tc>
        <w:tc>
          <w:tcPr>
            <w:tcW w:type="dxa" w:w="2307"/>
          </w:tcPr>
          <w:p>
            <w:pPr>
              <w:jc w:val="left"/>
            </w:pPr>
            <w:r>
              <w:rPr/>
              <w:t>投标人的信用状况和履约能力 (5.0分)</w:t>
            </w:r>
          </w:p>
        </w:tc>
        <w:tc>
          <w:tcPr>
            <w:tcW w:type="dxa" w:w="5076"/>
          </w:tcPr>
          <w:p>
            <w:pPr>
              <w:jc w:val="left"/>
            </w:pPr>
            <w:r>
              <w:rPr/>
              <w:t>提供投标人 2016 年 1 月至投标截止之日的：ISO 体系认证证书、用户满意度调查表或用户评价（评价需为正面，同一客户/同一项目多份评价只计一份）。 注：每提供 1 份证明资料得 1 分，最高得5分。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技术参数响应情况 (30.0分)</w:t>
            </w:r>
          </w:p>
        </w:tc>
        <w:tc>
          <w:tcPr>
            <w:tcW w:type="dxa" w:w="5076"/>
          </w:tcPr>
          <w:p>
            <w:pPr>
              <w:jc w:val="left"/>
            </w:pPr>
            <w:r>
              <w:rPr/>
              <w:t>投标人所投产品全部满足用户需求书中带“▲”的重要技术条款，得30分； 有1项条款为负偏离或不响应，得25分；  有2项条款为负偏离或不响应，得20分；  有3项条款为负偏离或不响应，得15分；  有4项条款为负偏离或不响应，得10分；  有5项条款为负偏离或不响应，得5分； 有6项（含）以上条款为负偏离或不响应，得 0 分。 备注：投标人需提供投标产品彩页或相应技术参数的厂家使用说明书作为技术证明文件（均为中文版）或技术参数确认函，否则评标委员会有权视相应技术参数响应不符合招标要求。</w:t>
            </w:r>
          </w:p>
        </w:tc>
      </w:tr>
      <w:tr>
        <w:tc>
          <w:tcPr>
            <w:tcW w:type="dxa" w:w="922"/>
            <w:gridSpan w:val="2"/>
            <w:vMerge/>
          </w:tcPr>
          <w:p/>
        </w:tc>
        <w:tc>
          <w:tcPr>
            <w:tcW w:type="dxa" w:w="2307"/>
          </w:tcPr>
          <w:p>
            <w:pPr>
              <w:jc w:val="left"/>
            </w:pPr>
            <w:r>
              <w:rPr/>
              <w:t>技术参数响应情况 (10.0分)</w:t>
            </w:r>
          </w:p>
        </w:tc>
        <w:tc>
          <w:tcPr>
            <w:tcW w:type="dxa" w:w="5076"/>
          </w:tcPr>
          <w:p>
            <w:pPr>
              <w:jc w:val="left"/>
            </w:pPr>
            <w:r>
              <w:rPr/>
              <w:t>所投产品对招标文件一般技术参数（非 “▲”项技术参数）响应情况：全部满足用户需求书中一般技术参数要求的得10分；  有1至2项一般技术参数不满足，得8分； 有3至4项一般技术参数不满足，得6分； 有5至8项一般技术参数不满足，得4分； 有9至12项一般技术参数不满足，得2分； 有13项一般技术参数不满足，得0分。 投标人需提供投标产品彩页或相应技术参数的厂家使用说明书作为技术证明文件（均为中文版）或技术参数确认函，否则评标委员会有权视相应技术参数响应不符合招标要求。</w:t>
            </w:r>
          </w:p>
        </w:tc>
      </w:tr>
      <w:tr>
        <w:tc>
          <w:tcPr>
            <w:tcW w:type="dxa" w:w="922"/>
            <w:gridSpan w:val="2"/>
            <w:vMerge/>
          </w:tcPr>
          <w:p/>
        </w:tc>
        <w:tc>
          <w:tcPr>
            <w:tcW w:type="dxa" w:w="2307"/>
          </w:tcPr>
          <w:p>
            <w:pPr>
              <w:jc w:val="left"/>
            </w:pPr>
            <w:r>
              <w:rPr/>
              <w:t>项目实施方案 (10.0分)</w:t>
            </w:r>
            <w:r>
              <w:rPr/>
              <w:t>，（等次分值选择：</w:t>
            </w:r>
            <w:r>
              <w:rPr/>
              <w:t>0.0;</w:t>
            </w:r>
            <w:r>
              <w:rPr/>
              <w:t>3.0;</w:t>
            </w:r>
            <w:r>
              <w:rPr/>
              <w:t>7.0;</w:t>
            </w:r>
            <w:r>
              <w:rPr/>
              <w:t>10.0;</w:t>
            </w:r>
            <w:r>
              <w:rPr/>
              <w:t>）</w:t>
            </w:r>
          </w:p>
        </w:tc>
        <w:tc>
          <w:tcPr>
            <w:tcW w:type="dxa" w:w="5076"/>
          </w:tcPr>
          <w:p>
            <w:pPr>
              <w:jc w:val="left"/>
            </w:pPr>
            <w:r>
              <w:rPr/>
              <w:t>根据投标人提供的实施方案（包括①供货计划及进度安排、②人员安排、③货物安装、调试、验收计划、④质量保证措施等）的合理性、可行性、保障性的综合评价。 1）项目实施方案全面具体、科学合理，可行性高，保障程度高，得10分； 2）项目实施方案基本全面，合理，有一定保障措施，得7分； 3）项目实施方案部分内容缺失，不够合理、可行性低，保障程度低，得3分； 4）无相关项目实施方案得0分。</w:t>
            </w:r>
          </w:p>
        </w:tc>
      </w:tr>
      <w:tr>
        <w:tc>
          <w:tcPr>
            <w:tcW w:type="dxa" w:w="922"/>
            <w:gridSpan w:val="2"/>
            <w:vMerge/>
          </w:tcPr>
          <w:p/>
        </w:tc>
        <w:tc>
          <w:tcPr>
            <w:tcW w:type="dxa" w:w="2307"/>
          </w:tcPr>
          <w:p>
            <w:pPr>
              <w:jc w:val="left"/>
            </w:pPr>
            <w:r>
              <w:rPr/>
              <w:t>技术培训方案 (5.0分)</w:t>
            </w:r>
            <w:r>
              <w:rPr/>
              <w:t>，（等次分值选择：</w:t>
            </w:r>
            <w:r>
              <w:rPr/>
              <w:t>0.0;</w:t>
            </w:r>
            <w:r>
              <w:rPr/>
              <w:t>1.0;</w:t>
            </w:r>
            <w:r>
              <w:rPr/>
              <w:t>3.0;</w:t>
            </w:r>
            <w:r>
              <w:rPr/>
              <w:t>5.0;</w:t>
            </w:r>
            <w:r>
              <w:rPr/>
              <w:t>）</w:t>
            </w:r>
          </w:p>
        </w:tc>
        <w:tc>
          <w:tcPr>
            <w:tcW w:type="dxa" w:w="5076"/>
          </w:tcPr>
          <w:p>
            <w:pPr>
              <w:jc w:val="left"/>
            </w:pPr>
            <w:r>
              <w:rPr/>
              <w:t>提供的技术培训方案（包括培训条件、培训安排、培训内容、培训人数等）是否合理，与项目实施的配合程度。 1）技术培训方案详细、具体，针对性强，符合项目实际需要，得5分； 2）技术培训方案基本可行，有针对性，基本满足项目需要，得3分； 3）技术培训方案不够详细，提供的培训条件、内容对比一般，得1分； 4）无相关技术培训方案，得0分。</w:t>
            </w:r>
          </w:p>
        </w:tc>
      </w:tr>
      <w:tr>
        <w:tc>
          <w:tcPr>
            <w:tcW w:type="dxa" w:w="922"/>
            <w:gridSpan w:val="2"/>
            <w:vMerge w:val="restart"/>
          </w:tcPr>
          <w:p>
            <w:pPr>
              <w:jc w:val="center"/>
            </w:pPr>
            <w:r>
              <w:rPr/>
              <w:t>商务部分</w:t>
            </w:r>
          </w:p>
        </w:tc>
        <w:tc>
          <w:tcPr>
            <w:tcW w:type="dxa" w:w="2307"/>
          </w:tcPr>
          <w:p>
            <w:pPr>
              <w:jc w:val="left"/>
            </w:pPr>
            <w:r>
              <w:rPr/>
              <w:t>商务合同条款的响应性 (5.0分)</w:t>
            </w:r>
          </w:p>
        </w:tc>
        <w:tc>
          <w:tcPr>
            <w:tcW w:type="dxa" w:w="5076"/>
          </w:tcPr>
          <w:p>
            <w:pPr>
              <w:jc w:val="left"/>
            </w:pPr>
            <w:r>
              <w:rPr/>
              <w:t>完全响应得5分；一项不响应得4分；两项不响应得3分；三项不响应得2分；四项不响应得1分；五项或以上不响应得0分。</w:t>
            </w:r>
          </w:p>
        </w:tc>
      </w:tr>
      <w:tr>
        <w:tc>
          <w:tcPr>
            <w:tcW w:type="dxa" w:w="922"/>
            <w:gridSpan w:val="2"/>
            <w:vMerge/>
          </w:tcPr>
          <w:p/>
        </w:tc>
        <w:tc>
          <w:tcPr>
            <w:tcW w:type="dxa" w:w="2307"/>
          </w:tcPr>
          <w:p>
            <w:pPr>
              <w:jc w:val="left"/>
            </w:pPr>
            <w:r>
              <w:rPr/>
              <w:t>投标文件的制作情况 (5.0分)</w:t>
            </w:r>
          </w:p>
        </w:tc>
        <w:tc>
          <w:tcPr>
            <w:tcW w:type="dxa" w:w="5076"/>
          </w:tcPr>
          <w:p>
            <w:pPr>
              <w:jc w:val="left"/>
            </w:pPr>
            <w:r>
              <w:rPr/>
              <w:t>投标人制作的投标文件中提供的所投产品的资料完整（产品的参数及功能说明、配置清单、宣传图片资料）、目录及内容清晰，得5分；资料不完整或目录及内容不清晰得0分。</w:t>
            </w:r>
          </w:p>
        </w:tc>
      </w:tr>
      <w:tr>
        <w:tc>
          <w:tcPr>
            <w:tcW w:type="dxa" w:w="922"/>
            <w:gridSpan w:val="2"/>
            <w:vMerge/>
          </w:tcPr>
          <w:p/>
        </w:tc>
        <w:tc>
          <w:tcPr>
            <w:tcW w:type="dxa" w:w="2307"/>
          </w:tcPr>
          <w:p>
            <w:pPr>
              <w:jc w:val="left"/>
            </w:pPr>
            <w:r>
              <w:rPr/>
              <w:t>投标人的信用状况和履约能力 (5.0分)</w:t>
            </w:r>
          </w:p>
        </w:tc>
        <w:tc>
          <w:tcPr>
            <w:tcW w:type="dxa" w:w="5076"/>
          </w:tcPr>
          <w:p>
            <w:pPr>
              <w:jc w:val="left"/>
            </w:pPr>
            <w:r>
              <w:rPr/>
              <w:t>提供投标人 2016 年 1 月至投标截止之日的：ISO 体系认证证书、用户满意度调查表或用户评价（评价需为正面，同一客户/同一项目多份评价只计一份）。 注：每提供 1 份证明资料得 1 分，最高得5分。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            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1、合同的每笔款项以人民币转账方式支付。</w:t>
      </w:r>
    </w:p>
    <w:p>
      <w:r>
        <w:rPr>
          <w:sz w:val="27"/>
        </w:rPr>
        <w:t>2、所有设备安装调试完毕经验收合格且由中标供应商对采购人相关人员进行培训，中标供应商提交全部报告材料和正式发票，采购人在15天内向中标供应商支付合同的所有款项。</w:t>
      </w:r>
    </w:p>
    <w:p>
      <w:r>
        <w:rPr>
          <w:sz w:val="27"/>
        </w:rPr>
        <w:t>3、中标供应商凭以下有效文件向采购人申请付款：</w:t>
      </w:r>
    </w:p>
    <w:p>
      <w:r>
        <w:rPr>
          <w:sz w:val="27"/>
        </w:rPr>
        <w:t>（1）采购合同书；</w:t>
      </w:r>
    </w:p>
    <w:p>
      <w:r>
        <w:rPr>
          <w:sz w:val="27"/>
        </w:rPr>
        <w:t>（2）中标供应商开具的正式发票；</w:t>
      </w:r>
    </w:p>
    <w:p>
      <w:r>
        <w:rPr>
          <w:sz w:val="27"/>
        </w:rPr>
        <w:t>（3）验收报告（加盖采购人公章）；</w:t>
      </w:r>
    </w:p>
    <w:p>
      <w:r>
        <w:rPr>
          <w:sz w:val="27"/>
        </w:rPr>
        <w:t>（4）中标通知书。</w:t>
      </w:r>
    </w:p>
    <w:p>
      <w:r>
        <w:rPr>
          <w:sz w:val="27"/>
        </w:rPr>
        <w:t>因包1采购人使用285万财政资金，双方同意采购人在上述约定的付款时间内向政府财政部门申请支付货款即视为采购人已经按期付款。若政府财政部门划款时间迟于合同约定付款时间，不视为采购人违约。</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p>
    <w:p>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445381-2022-01110</w:t>
      </w:r>
    </w:p>
    <w:p>
      <w:pPr>
        <w:jc w:val="center"/>
      </w:pPr>
      <w:r>
        <w:rPr>
          <w:b/>
          <w:sz w:val="24"/>
        </w:rPr>
        <w:t>采购项目编号：</w:t>
      </w:r>
      <w:r>
        <w:rPr>
          <w:b/>
          <w:sz w:val="24"/>
        </w:rPr>
        <w:t>445381-2022-01110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广东合创工程管理有限公司</w:t>
      </w:r>
    </w:p>
    <w:p>
      <w:pPr>
        <w:ind w:firstLine="480"/>
      </w:pPr>
      <w:r>
        <w:rPr/>
        <w:t>你方组织的</w:t>
      </w:r>
      <w:r>
        <w:rPr>
          <w:u w:val="single"/>
        </w:rPr>
        <w:t>罗定市人民医院医疗设备采购项目</w:t>
      </w:r>
      <w:r>
        <w:rPr/>
        <w:t>项目的招标[采购项目编号为：</w:t>
      </w:r>
      <w:r>
        <w:rPr>
          <w:u w:val="single"/>
        </w:rPr>
        <w:t>445381-2022-01110</w:t>
      </w:r>
      <w:r>
        <w:rPr/>
        <w:t>]，我方愿参与投标。</w:t>
      </w:r>
    </w:p>
    <w:p>
      <w:pPr>
        <w:ind w:firstLine="480"/>
      </w:pPr>
      <w:r>
        <w:rPr/>
        <w:t>我方确认收到贵方提供的</w:t>
      </w:r>
      <w:r>
        <w:rPr>
          <w:u w:val="single"/>
        </w:rPr>
        <w:t>罗定市人民医院医疗设备采购项目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广东合创工程管理有限公司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罗定市人民医院医疗设备采购项目</w:t>
      </w:r>
      <w:r>
        <w:rPr/>
        <w:t>项目采购[采购项目编号为</w:t>
      </w:r>
      <w:r>
        <w:rPr/>
        <w:t>445381-2022-01110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罗定市人民医院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广东合创工程管理有限公司</w:t>
      </w:r>
    </w:p>
    <w:p>
      <w:pPr>
        <w:ind w:firstLine="480"/>
      </w:pPr>
      <w:r>
        <w:rPr/>
        <w:t>如果我方在贵采购代理机构组织的</w:t>
      </w:r>
      <w:r>
        <w:rPr/>
        <w:t>罗定市人民医院医疗设备采购项目</w:t>
      </w:r>
      <w:r>
        <w:rPr/>
        <w:t>招标中获中标（采购项目编号：</w:t>
      </w:r>
      <w:r>
        <w:rPr/>
        <w:t>445381-2022-01110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广东合创工程管理有限公司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广东合创工程管理有限公司</w:t>
      </w:r>
    </w:p>
    <w:p>
      <w:pPr>
        <w:ind w:firstLine="480"/>
      </w:pPr>
      <w:r>
        <w:rPr/>
        <w:t>我单位已登记并准备参与</w:t>
      </w:r>
      <w:r>
        <w:rPr/>
        <w:t>罗定市人民医院医疗设备采购项目</w:t>
      </w:r>
      <w:r>
        <w:rPr/>
        <w:t>项目（采购项目编号：</w:t>
      </w:r>
      <w:r>
        <w:rPr/>
        <w:t>445381-2022-01110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