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附件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一:</w:t>
      </w:r>
    </w:p>
    <w:p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32"/>
          <w:szCs w:val="32"/>
          <w:highlight w:val="none"/>
          <w:lang w:eastAsia="zh-CN"/>
        </w:rPr>
      </w:pPr>
      <w:r>
        <w:rPr>
          <w:rFonts w:ascii="宋体" w:hAnsi="宋体"/>
          <w:b/>
          <w:bCs/>
          <w:sz w:val="32"/>
          <w:szCs w:val="32"/>
          <w:highlight w:val="none"/>
        </w:rPr>
        <w:t>投标及发售</w:t>
      </w:r>
      <w:r>
        <w:rPr>
          <w:rFonts w:ascii="宋体" w:hAnsi="宋体"/>
          <w:b/>
          <w:bCs/>
          <w:sz w:val="32"/>
          <w:szCs w:val="32"/>
          <w:highlight w:val="none"/>
          <w:lang w:eastAsia="zh-CN"/>
        </w:rPr>
        <w:t>磋商</w:t>
      </w:r>
      <w:r>
        <w:rPr>
          <w:rFonts w:ascii="宋体" w:hAnsi="宋体"/>
          <w:b/>
          <w:bCs/>
          <w:sz w:val="32"/>
          <w:szCs w:val="32"/>
          <w:highlight w:val="none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广州天河区沙河顶(水荫一横路61号地块)保障性住房和人才公寓项目土壤污染状况调查服务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440106-2025-GDHC-C003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FFFFFF"/>
              </w:rPr>
              <w:t>获取磋商文件需携带以下的资料：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1.法人或者其他组织的营业执照复印件；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2.法定代表人证明书（含法人身份证复印件）；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3.法定代表人授权委托书（含授权代表身份证复印件）；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4.投标及发售磋商文件登记表。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供应商提交以上资料仅代表履行报名手续。供应商是否满足供应商资格要求，以评审结果为准。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授权人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采购代理机构经办人签名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DIxNDAxNDdmNTcxYTMzNDY0NDY1OTViNzk5NDAifQ=="/>
  </w:docVars>
  <w:rsids>
    <w:rsidRoot w:val="00000000"/>
    <w:rsid w:val="021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2025-04-30T06:52:59Z</dcterms:created>
  <dc:creator>L526</dc:creator>
  <cp:lastModifiedBy>LLLrBIN</cp:lastModifiedBy>
  <dcterms:modified xsi:type="dcterms:W3CDTF">2025-04-30T06:53:06Z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EBB59BD934694DFC9A8240697CF7DC94_12</vt:lpwstr>
  </property>
</Properties>
</file>